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330"/>
        <w:gridCol w:w="7284"/>
      </w:tblGrid>
      <w:tr w:rsidR="0000263E" w:rsidRPr="00A138C4" w:rsidTr="00942B6C">
        <w:tc>
          <w:tcPr>
            <w:tcW w:w="15614" w:type="dxa"/>
            <w:gridSpan w:val="2"/>
          </w:tcPr>
          <w:p w:rsidR="0000263E" w:rsidRPr="00A138C4" w:rsidRDefault="003621F7" w:rsidP="003621F7">
            <w:pPr>
              <w:jc w:val="center"/>
              <w:rPr>
                <w:rFonts w:ascii="Calibri" w:hAnsi="Calibri"/>
                <w:sz w:val="18"/>
                <w:szCs w:val="17"/>
              </w:rPr>
            </w:pPr>
            <w:r w:rsidRPr="00A138C4">
              <w:rPr>
                <w:rFonts w:ascii="Calibri" w:hAnsi="Calibri"/>
                <w:sz w:val="18"/>
                <w:szCs w:val="17"/>
              </w:rPr>
              <w:t>Learning Table 9 - The Effect of Institutionalised Care</w:t>
            </w:r>
          </w:p>
        </w:tc>
      </w:tr>
      <w:tr w:rsidR="0000263E" w:rsidRPr="00A138C4" w:rsidTr="00A138C4">
        <w:tc>
          <w:tcPr>
            <w:tcW w:w="8330" w:type="dxa"/>
          </w:tcPr>
          <w:p w:rsidR="0000263E" w:rsidRPr="00A138C4" w:rsidRDefault="0000263E" w:rsidP="0000263E">
            <w:pPr>
              <w:jc w:val="center"/>
              <w:rPr>
                <w:sz w:val="18"/>
                <w:szCs w:val="17"/>
              </w:rPr>
            </w:pPr>
            <w:r w:rsidRPr="00A138C4">
              <w:rPr>
                <w:sz w:val="18"/>
                <w:szCs w:val="17"/>
              </w:rPr>
              <w:t>AO1 (Knowledge and Understanding)</w:t>
            </w:r>
          </w:p>
        </w:tc>
        <w:tc>
          <w:tcPr>
            <w:tcW w:w="7284" w:type="dxa"/>
          </w:tcPr>
          <w:p w:rsidR="0000263E" w:rsidRPr="00A138C4" w:rsidRDefault="0000263E" w:rsidP="003621F7">
            <w:pPr>
              <w:jc w:val="center"/>
              <w:rPr>
                <w:sz w:val="18"/>
                <w:szCs w:val="17"/>
              </w:rPr>
            </w:pPr>
            <w:r w:rsidRPr="00A138C4">
              <w:rPr>
                <w:sz w:val="18"/>
                <w:szCs w:val="17"/>
              </w:rPr>
              <w:t>AO</w:t>
            </w:r>
            <w:r w:rsidR="003621F7" w:rsidRPr="00A138C4">
              <w:rPr>
                <w:sz w:val="18"/>
                <w:szCs w:val="17"/>
              </w:rPr>
              <w:t>3</w:t>
            </w:r>
            <w:r w:rsidRPr="00A138C4">
              <w:rPr>
                <w:sz w:val="18"/>
                <w:szCs w:val="17"/>
              </w:rPr>
              <w:t xml:space="preserve"> (Evaluation)</w:t>
            </w:r>
          </w:p>
        </w:tc>
      </w:tr>
      <w:tr w:rsidR="003621F7" w:rsidRPr="00A138C4" w:rsidTr="00A138C4">
        <w:tc>
          <w:tcPr>
            <w:tcW w:w="8330" w:type="dxa"/>
          </w:tcPr>
          <w:p w:rsidR="003621F7" w:rsidRPr="00A138C4" w:rsidRDefault="003621F7" w:rsidP="003621F7">
            <w:pPr>
              <w:rPr>
                <w:rFonts w:ascii="Calibri" w:hAnsi="Calibri"/>
                <w:sz w:val="18"/>
                <w:szCs w:val="17"/>
                <w:u w:val="single"/>
              </w:rPr>
            </w:pPr>
            <w:proofErr w:type="spellStart"/>
            <w:r w:rsidRPr="000E1092">
              <w:rPr>
                <w:rFonts w:ascii="Calibri" w:hAnsi="Calibri"/>
                <w:b/>
                <w:sz w:val="18"/>
                <w:szCs w:val="17"/>
                <w:u w:val="single"/>
              </w:rPr>
              <w:t>Rutter</w:t>
            </w:r>
            <w:proofErr w:type="spellEnd"/>
            <w:r w:rsidRPr="00A138C4">
              <w:rPr>
                <w:rFonts w:ascii="Calibri" w:hAnsi="Calibri"/>
                <w:sz w:val="18"/>
                <w:szCs w:val="17"/>
                <w:u w:val="single"/>
              </w:rPr>
              <w:t xml:space="preserve"> (</w:t>
            </w:r>
            <w:r w:rsidR="00D50072" w:rsidRPr="00A138C4">
              <w:rPr>
                <w:rFonts w:ascii="Calibri" w:hAnsi="Calibri"/>
                <w:sz w:val="18"/>
                <w:szCs w:val="17"/>
                <w:u w:val="single"/>
              </w:rPr>
              <w:t>2011</w:t>
            </w:r>
            <w:r w:rsidRPr="00A138C4">
              <w:rPr>
                <w:rFonts w:ascii="Calibri" w:hAnsi="Calibri"/>
                <w:sz w:val="18"/>
                <w:szCs w:val="17"/>
                <w:u w:val="single"/>
              </w:rPr>
              <w:t>)</w:t>
            </w:r>
          </w:p>
          <w:p w:rsidR="003621F7" w:rsidRPr="00A138C4" w:rsidRDefault="003621F7" w:rsidP="003621F7">
            <w:pPr>
              <w:rPr>
                <w:rFonts w:ascii="Calibri" w:hAnsi="Calibri"/>
                <w:sz w:val="18"/>
                <w:szCs w:val="17"/>
              </w:rPr>
            </w:pPr>
            <w:r w:rsidRPr="00A138C4">
              <w:rPr>
                <w:rFonts w:ascii="Calibri" w:hAnsi="Calibri"/>
                <w:sz w:val="18"/>
                <w:szCs w:val="17"/>
              </w:rPr>
              <w:t xml:space="preserve">AIM: To investigate to what extent good quality care could make up for poor early experiences in institutions. </w:t>
            </w:r>
          </w:p>
          <w:p w:rsidR="003621F7" w:rsidRPr="00A138C4" w:rsidRDefault="003621F7" w:rsidP="003621F7">
            <w:pPr>
              <w:rPr>
                <w:rFonts w:ascii="Calibri" w:hAnsi="Calibri"/>
                <w:sz w:val="18"/>
                <w:szCs w:val="17"/>
              </w:rPr>
            </w:pPr>
            <w:r w:rsidRPr="00A138C4">
              <w:rPr>
                <w:rFonts w:ascii="Calibri" w:hAnsi="Calibri"/>
                <w:sz w:val="18"/>
                <w:szCs w:val="17"/>
              </w:rPr>
              <w:t xml:space="preserve">PROCEDURE: Studied a group of 165 Romanian orphans adopted in Britain and assessed them at 4, 6, 11 and 15 years old. A group of 52 British children adopted around the same time served as the control group. </w:t>
            </w:r>
          </w:p>
          <w:p w:rsidR="00CF2F77" w:rsidRPr="00A138C4" w:rsidRDefault="003621F7" w:rsidP="003621F7">
            <w:pPr>
              <w:rPr>
                <w:rFonts w:ascii="Calibri" w:hAnsi="Calibri"/>
                <w:sz w:val="18"/>
                <w:szCs w:val="17"/>
              </w:rPr>
            </w:pPr>
            <w:r w:rsidRPr="00A138C4">
              <w:rPr>
                <w:rFonts w:ascii="Calibri" w:hAnsi="Calibri"/>
                <w:sz w:val="18"/>
                <w:szCs w:val="17"/>
              </w:rPr>
              <w:t xml:space="preserve">FINDINGS: </w:t>
            </w:r>
          </w:p>
          <w:p w:rsidR="00CF2F77" w:rsidRPr="00A138C4" w:rsidRDefault="00CF2F77" w:rsidP="003621F7">
            <w:pPr>
              <w:rPr>
                <w:rFonts w:ascii="Calibri" w:hAnsi="Calibri"/>
                <w:sz w:val="18"/>
                <w:szCs w:val="17"/>
              </w:rPr>
            </w:pPr>
            <w:r w:rsidRPr="00A138C4">
              <w:rPr>
                <w:rFonts w:ascii="Calibri" w:hAnsi="Calibri"/>
                <w:sz w:val="18"/>
                <w:szCs w:val="17"/>
              </w:rPr>
              <w:t xml:space="preserve">When they first arrived: half showed mental retardation and malnourishment. </w:t>
            </w:r>
          </w:p>
          <w:p w:rsidR="00D84D85" w:rsidRPr="00A138C4" w:rsidRDefault="00D84D85" w:rsidP="003621F7">
            <w:pPr>
              <w:rPr>
                <w:rFonts w:ascii="Calibri" w:hAnsi="Calibri"/>
                <w:sz w:val="18"/>
                <w:szCs w:val="17"/>
              </w:rPr>
            </w:pPr>
            <w:r w:rsidRPr="00A138C4">
              <w:rPr>
                <w:rFonts w:ascii="Calibri" w:hAnsi="Calibri"/>
                <w:sz w:val="18"/>
                <w:szCs w:val="17"/>
              </w:rPr>
              <w:t>IQ Findings:</w:t>
            </w:r>
          </w:p>
          <w:p w:rsidR="00A75A48" w:rsidRPr="00A138C4" w:rsidRDefault="00B0300F" w:rsidP="003621F7">
            <w:pPr>
              <w:rPr>
                <w:rFonts w:ascii="Calibri" w:hAnsi="Calibri"/>
                <w:sz w:val="18"/>
                <w:szCs w:val="17"/>
              </w:rPr>
            </w:pPr>
            <w:r w:rsidRPr="00A138C4">
              <w:rPr>
                <w:rFonts w:ascii="Calibri" w:hAnsi="Calibri"/>
                <w:sz w:val="18"/>
                <w:szCs w:val="17"/>
              </w:rPr>
              <w:t xml:space="preserve">Age 11: Rate of recovery was related to what age they were adopted (the earlier the better). </w:t>
            </w:r>
          </w:p>
          <w:p w:rsidR="00A75A48" w:rsidRPr="00A138C4" w:rsidRDefault="00675135" w:rsidP="00A75A48">
            <w:pPr>
              <w:pStyle w:val="ListParagraph"/>
              <w:numPr>
                <w:ilvl w:val="0"/>
                <w:numId w:val="1"/>
              </w:numPr>
              <w:rPr>
                <w:rFonts w:ascii="Calibri" w:hAnsi="Calibri"/>
                <w:sz w:val="18"/>
                <w:szCs w:val="17"/>
              </w:rPr>
            </w:pPr>
            <w:r w:rsidRPr="00A138C4">
              <w:rPr>
                <w:rFonts w:ascii="Calibri" w:hAnsi="Calibri"/>
                <w:sz w:val="18"/>
                <w:szCs w:val="17"/>
              </w:rPr>
              <w:t>The mean IQ for those adopted before 6 months was 102</w:t>
            </w:r>
          </w:p>
          <w:p w:rsidR="00A75A48" w:rsidRPr="00A138C4" w:rsidRDefault="00A75A48" w:rsidP="00A75A48">
            <w:pPr>
              <w:pStyle w:val="ListParagraph"/>
              <w:numPr>
                <w:ilvl w:val="0"/>
                <w:numId w:val="1"/>
              </w:numPr>
              <w:rPr>
                <w:rFonts w:ascii="Calibri" w:hAnsi="Calibri"/>
                <w:sz w:val="18"/>
                <w:szCs w:val="17"/>
              </w:rPr>
            </w:pPr>
            <w:r w:rsidRPr="00A138C4">
              <w:rPr>
                <w:rFonts w:ascii="Calibri" w:hAnsi="Calibri"/>
                <w:sz w:val="18"/>
                <w:szCs w:val="17"/>
              </w:rPr>
              <w:t>B</w:t>
            </w:r>
            <w:r w:rsidR="00675135" w:rsidRPr="00A138C4">
              <w:rPr>
                <w:rFonts w:ascii="Calibri" w:hAnsi="Calibri"/>
                <w:sz w:val="18"/>
                <w:szCs w:val="17"/>
              </w:rPr>
              <w:t xml:space="preserve">etween 6 months and 2 years was 86. </w:t>
            </w:r>
          </w:p>
          <w:p w:rsidR="00A75A48" w:rsidRPr="00A138C4" w:rsidRDefault="00675135" w:rsidP="00A75A48">
            <w:pPr>
              <w:pStyle w:val="ListParagraph"/>
              <w:numPr>
                <w:ilvl w:val="0"/>
                <w:numId w:val="1"/>
              </w:numPr>
              <w:rPr>
                <w:rFonts w:ascii="Calibri" w:hAnsi="Calibri"/>
                <w:sz w:val="18"/>
                <w:szCs w:val="17"/>
              </w:rPr>
            </w:pPr>
            <w:r w:rsidRPr="00A138C4">
              <w:rPr>
                <w:rFonts w:ascii="Calibri" w:hAnsi="Calibri"/>
                <w:sz w:val="18"/>
                <w:szCs w:val="17"/>
              </w:rPr>
              <w:t xml:space="preserve">Those adopted after 2 years 77. </w:t>
            </w:r>
          </w:p>
          <w:p w:rsidR="00B0300F" w:rsidRPr="00A138C4" w:rsidRDefault="00675135" w:rsidP="003621F7">
            <w:pPr>
              <w:rPr>
                <w:rFonts w:ascii="Calibri" w:hAnsi="Calibri"/>
                <w:sz w:val="18"/>
                <w:szCs w:val="17"/>
              </w:rPr>
            </w:pPr>
            <w:r w:rsidRPr="00A138C4">
              <w:rPr>
                <w:rFonts w:ascii="Calibri" w:hAnsi="Calibri"/>
                <w:sz w:val="18"/>
                <w:szCs w:val="17"/>
              </w:rPr>
              <w:t>These differences remained at age 16 (Be</w:t>
            </w:r>
            <w:r w:rsidR="00A75A48" w:rsidRPr="00A138C4">
              <w:rPr>
                <w:rFonts w:ascii="Calibri" w:hAnsi="Calibri"/>
                <w:sz w:val="18"/>
                <w:szCs w:val="17"/>
              </w:rPr>
              <w:t>c</w:t>
            </w:r>
            <w:r w:rsidRPr="00A138C4">
              <w:rPr>
                <w:rFonts w:ascii="Calibri" w:hAnsi="Calibri"/>
                <w:sz w:val="18"/>
                <w:szCs w:val="17"/>
              </w:rPr>
              <w:t>kett, 2010)</w:t>
            </w:r>
            <w:r w:rsidR="00D84D85" w:rsidRPr="00A138C4">
              <w:rPr>
                <w:rFonts w:ascii="Calibri" w:hAnsi="Calibri"/>
                <w:sz w:val="18"/>
                <w:szCs w:val="17"/>
              </w:rPr>
              <w:t>.</w:t>
            </w:r>
          </w:p>
          <w:p w:rsidR="00D84D85" w:rsidRPr="00A138C4" w:rsidRDefault="00D84D85" w:rsidP="003621F7">
            <w:pPr>
              <w:rPr>
                <w:rFonts w:ascii="Calibri" w:hAnsi="Calibri"/>
                <w:sz w:val="18"/>
                <w:szCs w:val="17"/>
              </w:rPr>
            </w:pPr>
            <w:r w:rsidRPr="00A138C4">
              <w:rPr>
                <w:rFonts w:ascii="Calibri" w:hAnsi="Calibri"/>
                <w:sz w:val="18"/>
                <w:szCs w:val="17"/>
              </w:rPr>
              <w:t>Attachment Findings:</w:t>
            </w:r>
          </w:p>
          <w:p w:rsidR="00D84D85" w:rsidRPr="00A138C4" w:rsidRDefault="00D84D85" w:rsidP="003621F7">
            <w:pPr>
              <w:rPr>
                <w:rFonts w:ascii="Calibri" w:hAnsi="Calibri"/>
                <w:sz w:val="18"/>
                <w:szCs w:val="17"/>
              </w:rPr>
            </w:pPr>
            <w:r w:rsidRPr="00A138C4">
              <w:rPr>
                <w:rFonts w:ascii="Calibri" w:hAnsi="Calibri"/>
                <w:sz w:val="18"/>
                <w:szCs w:val="17"/>
              </w:rPr>
              <w:t>Those adopted before 6 months – fairly healthy attachments</w:t>
            </w:r>
          </w:p>
          <w:p w:rsidR="003621F7" w:rsidRPr="00A138C4" w:rsidRDefault="00D84D85" w:rsidP="006843DF">
            <w:pPr>
              <w:rPr>
                <w:rFonts w:ascii="Calibri" w:hAnsi="Calibri"/>
                <w:sz w:val="18"/>
                <w:szCs w:val="17"/>
              </w:rPr>
            </w:pPr>
            <w:r w:rsidRPr="00A138C4">
              <w:rPr>
                <w:rFonts w:ascii="Calibri" w:hAnsi="Calibri"/>
                <w:sz w:val="18"/>
                <w:szCs w:val="17"/>
              </w:rPr>
              <w:t xml:space="preserve">Those adopted after 6 months – displayed disinhibited attachment (attention seeking, clinginess and social behaviour directed indiscriminately towards all adults, familiar or not. </w:t>
            </w:r>
          </w:p>
          <w:p w:rsidR="006843DF" w:rsidRPr="00A138C4" w:rsidRDefault="006843DF" w:rsidP="006843DF">
            <w:pPr>
              <w:rPr>
                <w:sz w:val="18"/>
                <w:szCs w:val="17"/>
              </w:rPr>
            </w:pPr>
            <w:r w:rsidRPr="00A138C4">
              <w:rPr>
                <w:rFonts w:ascii="Calibri" w:hAnsi="Calibri"/>
                <w:sz w:val="18"/>
                <w:szCs w:val="17"/>
              </w:rPr>
              <w:t xml:space="preserve">CONCLUSIONS: The earlier a child is adopted from institutions, the better the chance of a full recovery. </w:t>
            </w:r>
          </w:p>
        </w:tc>
        <w:tc>
          <w:tcPr>
            <w:tcW w:w="7284" w:type="dxa"/>
          </w:tcPr>
          <w:p w:rsidR="003621F7" w:rsidRPr="00A138C4" w:rsidRDefault="00D50072" w:rsidP="009A3AE0">
            <w:pPr>
              <w:rPr>
                <w:b/>
                <w:sz w:val="18"/>
                <w:szCs w:val="17"/>
                <w:u w:val="single"/>
              </w:rPr>
            </w:pPr>
            <w:r w:rsidRPr="00A138C4">
              <w:rPr>
                <w:b/>
                <w:sz w:val="18"/>
                <w:szCs w:val="17"/>
                <w:u w:val="single"/>
              </w:rPr>
              <w:t>Cannot Establish a Cause and Effect</w:t>
            </w:r>
          </w:p>
          <w:p w:rsidR="00D50072" w:rsidRPr="00A138C4" w:rsidRDefault="00D50072" w:rsidP="009A3AE0">
            <w:pPr>
              <w:rPr>
                <w:sz w:val="18"/>
                <w:szCs w:val="17"/>
              </w:rPr>
            </w:pPr>
            <w:r w:rsidRPr="00A138C4">
              <w:rPr>
                <w:sz w:val="18"/>
                <w:szCs w:val="17"/>
              </w:rPr>
              <w:t xml:space="preserve">One issue with </w:t>
            </w:r>
            <w:proofErr w:type="spellStart"/>
            <w:r w:rsidRPr="00A138C4">
              <w:rPr>
                <w:sz w:val="18"/>
                <w:szCs w:val="17"/>
              </w:rPr>
              <w:t>Rutter’s</w:t>
            </w:r>
            <w:proofErr w:type="spellEnd"/>
            <w:r w:rsidRPr="00A138C4">
              <w:rPr>
                <w:sz w:val="18"/>
                <w:szCs w:val="17"/>
              </w:rPr>
              <w:t xml:space="preserve"> (2011) research is that we cannot establish a cause and effect between the experiences in the institution and the intellectual and emotional characteristics of the orphans.</w:t>
            </w:r>
          </w:p>
          <w:p w:rsidR="00D50072" w:rsidRPr="00A138C4" w:rsidRDefault="00D50072" w:rsidP="009A3AE0">
            <w:pPr>
              <w:rPr>
                <w:sz w:val="18"/>
                <w:szCs w:val="17"/>
              </w:rPr>
            </w:pPr>
            <w:r w:rsidRPr="00A138C4">
              <w:rPr>
                <w:sz w:val="18"/>
                <w:szCs w:val="17"/>
              </w:rPr>
              <w:t>For example, the children were not randomly assigned to conditions as the researchers did not interfere with the adoption process.</w:t>
            </w:r>
          </w:p>
          <w:p w:rsidR="00D50072" w:rsidRPr="00A138C4" w:rsidRDefault="00D50072" w:rsidP="009A3AE0">
            <w:pPr>
              <w:rPr>
                <w:sz w:val="18"/>
                <w:szCs w:val="17"/>
              </w:rPr>
            </w:pPr>
            <w:r w:rsidRPr="00A138C4">
              <w:rPr>
                <w:sz w:val="18"/>
                <w:szCs w:val="17"/>
              </w:rPr>
              <w:t>This is an issue because it may be that those orphans adopted befo</w:t>
            </w:r>
            <w:r w:rsidR="006759F6" w:rsidRPr="00A138C4">
              <w:rPr>
                <w:sz w:val="18"/>
                <w:szCs w:val="17"/>
              </w:rPr>
              <w:t>re 6 months old were more socia</w:t>
            </w:r>
            <w:r w:rsidRPr="00A138C4">
              <w:rPr>
                <w:sz w:val="18"/>
                <w:szCs w:val="17"/>
              </w:rPr>
              <w:t>ble, and of a higher intelligence than those who were adopted later. This is a potential confounding variable which casts doubt over the internal validity of the findings about the effects of institutionalisation.</w:t>
            </w:r>
          </w:p>
          <w:p w:rsidR="00D50072" w:rsidRPr="00A138C4" w:rsidRDefault="00D50072" w:rsidP="009A3AE0">
            <w:pPr>
              <w:rPr>
                <w:sz w:val="18"/>
                <w:szCs w:val="17"/>
              </w:rPr>
            </w:pPr>
            <w:r w:rsidRPr="00A138C4">
              <w:rPr>
                <w:sz w:val="18"/>
                <w:szCs w:val="17"/>
              </w:rPr>
              <w:t xml:space="preserve">As a consequence, this reduces the credibility of </w:t>
            </w:r>
            <w:proofErr w:type="spellStart"/>
            <w:r w:rsidRPr="00A138C4">
              <w:rPr>
                <w:sz w:val="18"/>
                <w:szCs w:val="17"/>
              </w:rPr>
              <w:t>Rutter’s</w:t>
            </w:r>
            <w:proofErr w:type="spellEnd"/>
            <w:r w:rsidRPr="00A138C4">
              <w:rPr>
                <w:sz w:val="18"/>
                <w:szCs w:val="17"/>
              </w:rPr>
              <w:t xml:space="preserve"> (2011) study and its findings on the effects of institutionalisation. </w:t>
            </w:r>
          </w:p>
        </w:tc>
      </w:tr>
      <w:tr w:rsidR="003621F7" w:rsidRPr="00A138C4" w:rsidTr="00A138C4">
        <w:tc>
          <w:tcPr>
            <w:tcW w:w="8330" w:type="dxa"/>
          </w:tcPr>
          <w:p w:rsidR="003621F7" w:rsidRPr="00A138C4" w:rsidRDefault="00B609F9" w:rsidP="003D3C4C">
            <w:pPr>
              <w:rPr>
                <w:rFonts w:ascii="Calibri" w:hAnsi="Calibri"/>
                <w:b/>
                <w:sz w:val="18"/>
                <w:szCs w:val="17"/>
                <w:u w:val="single"/>
              </w:rPr>
            </w:pPr>
            <w:proofErr w:type="spellStart"/>
            <w:r w:rsidRPr="00A138C4">
              <w:rPr>
                <w:rFonts w:ascii="Calibri" w:hAnsi="Calibri"/>
                <w:b/>
                <w:sz w:val="18"/>
                <w:szCs w:val="17"/>
                <w:u w:val="single"/>
              </w:rPr>
              <w:t>Zeanah</w:t>
            </w:r>
            <w:proofErr w:type="spellEnd"/>
            <w:r w:rsidRPr="00A138C4">
              <w:rPr>
                <w:rFonts w:ascii="Calibri" w:hAnsi="Calibri"/>
                <w:b/>
                <w:sz w:val="18"/>
                <w:szCs w:val="17"/>
                <w:u w:val="single"/>
              </w:rPr>
              <w:t xml:space="preserve"> (2005)</w:t>
            </w:r>
            <w:r w:rsidR="001C191E" w:rsidRPr="00A138C4">
              <w:rPr>
                <w:rFonts w:ascii="Calibri" w:hAnsi="Calibri"/>
                <w:b/>
                <w:sz w:val="18"/>
                <w:szCs w:val="17"/>
                <w:u w:val="single"/>
              </w:rPr>
              <w:t xml:space="preserve"> - Bucharest Early Intervention Project</w:t>
            </w:r>
          </w:p>
          <w:p w:rsidR="00B609F9" w:rsidRPr="00A138C4" w:rsidRDefault="00B609F9" w:rsidP="003D3C4C">
            <w:pPr>
              <w:rPr>
                <w:rFonts w:ascii="Calibri" w:hAnsi="Calibri"/>
                <w:sz w:val="18"/>
                <w:szCs w:val="17"/>
              </w:rPr>
            </w:pPr>
            <w:r w:rsidRPr="00A138C4">
              <w:rPr>
                <w:rFonts w:ascii="Calibri" w:hAnsi="Calibri"/>
                <w:sz w:val="18"/>
                <w:szCs w:val="17"/>
              </w:rPr>
              <w:t>Aim: To investigate the effects of institutionalisation</w:t>
            </w:r>
          </w:p>
          <w:p w:rsidR="00B609F9" w:rsidRPr="00A138C4" w:rsidRDefault="00B609F9" w:rsidP="003D3C4C">
            <w:pPr>
              <w:rPr>
                <w:rFonts w:ascii="Calibri" w:hAnsi="Calibri"/>
                <w:sz w:val="18"/>
                <w:szCs w:val="17"/>
              </w:rPr>
            </w:pPr>
            <w:r w:rsidRPr="00A138C4">
              <w:rPr>
                <w:rFonts w:ascii="Calibri" w:hAnsi="Calibri"/>
                <w:sz w:val="18"/>
                <w:szCs w:val="17"/>
              </w:rPr>
              <w:t xml:space="preserve">Procedure: Using the Bucharest Early Intervention </w:t>
            </w:r>
            <w:r w:rsidR="001C191E" w:rsidRPr="00A138C4">
              <w:rPr>
                <w:rFonts w:ascii="Calibri" w:hAnsi="Calibri"/>
                <w:sz w:val="18"/>
                <w:szCs w:val="17"/>
              </w:rPr>
              <w:t>P</w:t>
            </w:r>
            <w:r w:rsidRPr="00A138C4">
              <w:rPr>
                <w:rFonts w:ascii="Calibri" w:hAnsi="Calibri"/>
                <w:sz w:val="18"/>
                <w:szCs w:val="17"/>
              </w:rPr>
              <w:t xml:space="preserve">roject, </w:t>
            </w:r>
            <w:proofErr w:type="spellStart"/>
            <w:r w:rsidRPr="00A138C4">
              <w:rPr>
                <w:rFonts w:ascii="Calibri" w:hAnsi="Calibri"/>
                <w:sz w:val="18"/>
                <w:szCs w:val="17"/>
              </w:rPr>
              <w:t>Zeanah</w:t>
            </w:r>
            <w:proofErr w:type="spellEnd"/>
            <w:r w:rsidRPr="00A138C4">
              <w:rPr>
                <w:rFonts w:ascii="Calibri" w:hAnsi="Calibri"/>
                <w:sz w:val="18"/>
                <w:szCs w:val="17"/>
              </w:rPr>
              <w:t xml:space="preserve"> assessed attachment in 95 children ages </w:t>
            </w:r>
            <w:r w:rsidR="00D31D87">
              <w:rPr>
                <w:rFonts w:ascii="Calibri" w:hAnsi="Calibri"/>
                <w:sz w:val="18"/>
                <w:szCs w:val="17"/>
              </w:rPr>
              <w:t>12</w:t>
            </w:r>
            <w:bookmarkStart w:id="0" w:name="_GoBack"/>
            <w:bookmarkEnd w:id="0"/>
            <w:r w:rsidRPr="00A138C4">
              <w:rPr>
                <w:rFonts w:ascii="Calibri" w:hAnsi="Calibri"/>
                <w:sz w:val="18"/>
                <w:szCs w:val="17"/>
              </w:rPr>
              <w:t xml:space="preserve">-31 months who has spent most of their lives in institutional care. </w:t>
            </w:r>
            <w:r w:rsidR="000322BA" w:rsidRPr="00A138C4">
              <w:rPr>
                <w:rFonts w:ascii="Calibri" w:hAnsi="Calibri"/>
                <w:sz w:val="18"/>
                <w:szCs w:val="17"/>
              </w:rPr>
              <w:t xml:space="preserve">They were compared to a control group of 50 children who had never lived in an institution. Their attachment type was measured using the strange situation. Carers were also asked about unusual social behaviour including clingy, attention-seeking behaviour directed inappropriately at all adults (disinhibited attachment). </w:t>
            </w:r>
          </w:p>
          <w:p w:rsidR="00401F2F" w:rsidRPr="00A138C4" w:rsidRDefault="007C5D01" w:rsidP="003D3C4C">
            <w:pPr>
              <w:rPr>
                <w:rFonts w:ascii="Calibri" w:hAnsi="Calibri"/>
                <w:sz w:val="18"/>
                <w:szCs w:val="17"/>
              </w:rPr>
            </w:pPr>
            <w:r w:rsidRPr="00A138C4">
              <w:rPr>
                <w:rFonts w:ascii="Calibri" w:hAnsi="Calibri"/>
                <w:sz w:val="18"/>
                <w:szCs w:val="17"/>
              </w:rPr>
              <w:t xml:space="preserve">Findings: </w:t>
            </w:r>
          </w:p>
          <w:p w:rsidR="00401F2F" w:rsidRPr="00A138C4" w:rsidRDefault="007C5D01" w:rsidP="00401F2F">
            <w:pPr>
              <w:pStyle w:val="ListParagraph"/>
              <w:numPr>
                <w:ilvl w:val="0"/>
                <w:numId w:val="2"/>
              </w:numPr>
              <w:rPr>
                <w:rFonts w:ascii="Calibri" w:hAnsi="Calibri"/>
                <w:sz w:val="18"/>
                <w:szCs w:val="17"/>
              </w:rPr>
            </w:pPr>
            <w:r w:rsidRPr="00A138C4">
              <w:rPr>
                <w:rFonts w:ascii="Calibri" w:hAnsi="Calibri"/>
                <w:sz w:val="18"/>
                <w:szCs w:val="17"/>
              </w:rPr>
              <w:t xml:space="preserve">74% of the control group came out as securely attached in </w:t>
            </w:r>
            <w:r w:rsidR="00401F2F" w:rsidRPr="00A138C4">
              <w:rPr>
                <w:rFonts w:ascii="Calibri" w:hAnsi="Calibri"/>
                <w:sz w:val="18"/>
                <w:szCs w:val="17"/>
              </w:rPr>
              <w:t xml:space="preserve">the strange situation, </w:t>
            </w:r>
            <w:r w:rsidRPr="00A138C4">
              <w:rPr>
                <w:rFonts w:ascii="Calibri" w:hAnsi="Calibri"/>
                <w:sz w:val="18"/>
                <w:szCs w:val="17"/>
              </w:rPr>
              <w:t xml:space="preserve">only 19% of the institutionalised group were securely attached. </w:t>
            </w:r>
          </w:p>
          <w:p w:rsidR="00401F2F" w:rsidRPr="00A138C4" w:rsidRDefault="007C5D01" w:rsidP="00401F2F">
            <w:pPr>
              <w:pStyle w:val="ListParagraph"/>
              <w:numPr>
                <w:ilvl w:val="0"/>
                <w:numId w:val="2"/>
              </w:numPr>
              <w:rPr>
                <w:rFonts w:ascii="Calibri" w:hAnsi="Calibri"/>
                <w:sz w:val="18"/>
                <w:szCs w:val="17"/>
              </w:rPr>
            </w:pPr>
            <w:r w:rsidRPr="00A138C4">
              <w:rPr>
                <w:rFonts w:ascii="Calibri" w:hAnsi="Calibri"/>
                <w:sz w:val="18"/>
                <w:szCs w:val="17"/>
              </w:rPr>
              <w:t xml:space="preserve">65% were classified as disorganised attachment (lack of consistent patterns of social behaviour). </w:t>
            </w:r>
            <w:r w:rsidR="00401F2F" w:rsidRPr="00A138C4">
              <w:rPr>
                <w:rFonts w:ascii="Calibri" w:hAnsi="Calibri"/>
                <w:sz w:val="18"/>
                <w:szCs w:val="17"/>
              </w:rPr>
              <w:t xml:space="preserve"> </w:t>
            </w:r>
          </w:p>
          <w:p w:rsidR="007C5D01" w:rsidRPr="00A138C4" w:rsidRDefault="007C5D01" w:rsidP="00401F2F">
            <w:pPr>
              <w:pStyle w:val="ListParagraph"/>
              <w:numPr>
                <w:ilvl w:val="0"/>
                <w:numId w:val="2"/>
              </w:numPr>
              <w:rPr>
                <w:rFonts w:ascii="Calibri" w:hAnsi="Calibri"/>
                <w:sz w:val="18"/>
                <w:szCs w:val="17"/>
              </w:rPr>
            </w:pPr>
            <w:r w:rsidRPr="00A138C4">
              <w:rPr>
                <w:rFonts w:ascii="Calibri" w:hAnsi="Calibri"/>
                <w:sz w:val="18"/>
                <w:szCs w:val="17"/>
              </w:rPr>
              <w:t>44</w:t>
            </w:r>
            <w:r w:rsidR="00401F2F" w:rsidRPr="00A138C4">
              <w:rPr>
                <w:rFonts w:ascii="Calibri" w:hAnsi="Calibri"/>
                <w:sz w:val="18"/>
                <w:szCs w:val="17"/>
              </w:rPr>
              <w:t>%</w:t>
            </w:r>
            <w:r w:rsidRPr="00A138C4">
              <w:rPr>
                <w:rFonts w:ascii="Calibri" w:hAnsi="Calibri"/>
                <w:sz w:val="18"/>
                <w:szCs w:val="17"/>
              </w:rPr>
              <w:t xml:space="preserve"> were classified as disinhibited attachment with only 20% of the non-institutionalised children demonstrating this. </w:t>
            </w:r>
          </w:p>
          <w:p w:rsidR="001C191E" w:rsidRPr="00A138C4" w:rsidRDefault="001C191E" w:rsidP="00224CEB">
            <w:pPr>
              <w:rPr>
                <w:rFonts w:ascii="Calibri" w:hAnsi="Calibri"/>
                <w:sz w:val="18"/>
                <w:szCs w:val="17"/>
              </w:rPr>
            </w:pPr>
            <w:r w:rsidRPr="00A138C4">
              <w:rPr>
                <w:rFonts w:ascii="Calibri" w:hAnsi="Calibri"/>
                <w:sz w:val="18"/>
                <w:szCs w:val="17"/>
              </w:rPr>
              <w:t xml:space="preserve">Conclusions: </w:t>
            </w:r>
            <w:r w:rsidR="00224CEB" w:rsidRPr="00A138C4">
              <w:rPr>
                <w:rFonts w:ascii="Calibri" w:hAnsi="Calibri"/>
                <w:sz w:val="18"/>
                <w:szCs w:val="17"/>
              </w:rPr>
              <w:t xml:space="preserve">Institutionalisation </w:t>
            </w:r>
            <w:r w:rsidRPr="00A138C4">
              <w:rPr>
                <w:rFonts w:ascii="Calibri" w:hAnsi="Calibri"/>
                <w:sz w:val="18"/>
                <w:szCs w:val="17"/>
              </w:rPr>
              <w:t xml:space="preserve">can have a negative impact on the child’s ability to form a secure attachment. </w:t>
            </w:r>
          </w:p>
        </w:tc>
        <w:tc>
          <w:tcPr>
            <w:tcW w:w="7284" w:type="dxa"/>
          </w:tcPr>
          <w:p w:rsidR="003621F7" w:rsidRPr="00A138C4" w:rsidRDefault="00A84966">
            <w:pPr>
              <w:rPr>
                <w:rFonts w:ascii="Calibri" w:hAnsi="Calibri"/>
                <w:b/>
                <w:sz w:val="18"/>
                <w:szCs w:val="17"/>
                <w:u w:val="single"/>
              </w:rPr>
            </w:pPr>
            <w:r w:rsidRPr="00A138C4">
              <w:rPr>
                <w:rFonts w:ascii="Calibri" w:hAnsi="Calibri"/>
                <w:b/>
                <w:sz w:val="18"/>
                <w:szCs w:val="17"/>
                <w:u w:val="single"/>
              </w:rPr>
              <w:t>Low Population Validity</w:t>
            </w:r>
          </w:p>
          <w:p w:rsidR="00A84966" w:rsidRPr="00A138C4" w:rsidRDefault="00A84966">
            <w:pPr>
              <w:rPr>
                <w:rFonts w:ascii="Calibri" w:hAnsi="Calibri"/>
                <w:sz w:val="18"/>
                <w:szCs w:val="17"/>
              </w:rPr>
            </w:pPr>
            <w:r w:rsidRPr="00A138C4">
              <w:rPr>
                <w:rFonts w:ascii="Calibri" w:hAnsi="Calibri"/>
                <w:sz w:val="18"/>
                <w:szCs w:val="17"/>
              </w:rPr>
              <w:t>One issue with the research into the effects of institutionalisation on children is that it has low population validity.</w:t>
            </w:r>
          </w:p>
          <w:p w:rsidR="00A84966" w:rsidRPr="00A138C4" w:rsidRDefault="00A84966">
            <w:pPr>
              <w:rPr>
                <w:rFonts w:ascii="Calibri" w:hAnsi="Calibri"/>
                <w:sz w:val="18"/>
                <w:szCs w:val="17"/>
              </w:rPr>
            </w:pPr>
            <w:r w:rsidRPr="00A138C4">
              <w:rPr>
                <w:rFonts w:ascii="Calibri" w:hAnsi="Calibri"/>
                <w:sz w:val="18"/>
                <w:szCs w:val="17"/>
              </w:rPr>
              <w:t xml:space="preserve">For example, </w:t>
            </w:r>
            <w:proofErr w:type="spellStart"/>
            <w:r w:rsidRPr="00A138C4">
              <w:rPr>
                <w:rFonts w:ascii="Calibri" w:hAnsi="Calibri"/>
                <w:sz w:val="18"/>
                <w:szCs w:val="17"/>
              </w:rPr>
              <w:t>Rutter</w:t>
            </w:r>
            <w:proofErr w:type="spellEnd"/>
            <w:r w:rsidRPr="00A138C4">
              <w:rPr>
                <w:rFonts w:ascii="Calibri" w:hAnsi="Calibri"/>
                <w:sz w:val="18"/>
                <w:szCs w:val="17"/>
              </w:rPr>
              <w:t xml:space="preserve">, </w:t>
            </w:r>
            <w:proofErr w:type="spellStart"/>
            <w:r w:rsidRPr="00A138C4">
              <w:rPr>
                <w:rFonts w:ascii="Calibri" w:hAnsi="Calibri"/>
                <w:sz w:val="18"/>
                <w:szCs w:val="17"/>
              </w:rPr>
              <w:t>Zeanah</w:t>
            </w:r>
            <w:proofErr w:type="spellEnd"/>
            <w:r w:rsidRPr="00A138C4">
              <w:rPr>
                <w:rFonts w:ascii="Calibri" w:hAnsi="Calibri"/>
                <w:sz w:val="18"/>
                <w:szCs w:val="17"/>
              </w:rPr>
              <w:t xml:space="preserve"> and La Mare and </w:t>
            </w:r>
            <w:proofErr w:type="spellStart"/>
            <w:r w:rsidRPr="00A138C4">
              <w:rPr>
                <w:rFonts w:ascii="Calibri" w:hAnsi="Calibri"/>
                <w:sz w:val="18"/>
                <w:szCs w:val="17"/>
              </w:rPr>
              <w:t>Audet</w:t>
            </w:r>
            <w:proofErr w:type="spellEnd"/>
            <w:r w:rsidRPr="00A138C4">
              <w:rPr>
                <w:rFonts w:ascii="Calibri" w:hAnsi="Calibri"/>
                <w:sz w:val="18"/>
                <w:szCs w:val="17"/>
              </w:rPr>
              <w:t xml:space="preserve"> all use samples of children who were experienced Romanian orphanages. </w:t>
            </w:r>
          </w:p>
          <w:p w:rsidR="00A84966" w:rsidRPr="00A138C4" w:rsidRDefault="00A84966" w:rsidP="00A84966">
            <w:pPr>
              <w:rPr>
                <w:rFonts w:ascii="Calibri" w:hAnsi="Calibri"/>
                <w:sz w:val="18"/>
                <w:szCs w:val="17"/>
              </w:rPr>
            </w:pPr>
            <w:r w:rsidRPr="00A138C4">
              <w:rPr>
                <w:rFonts w:ascii="Calibri" w:hAnsi="Calibri"/>
                <w:sz w:val="18"/>
                <w:szCs w:val="17"/>
              </w:rPr>
              <w:t xml:space="preserve">This is an issue because it is possible that the conditions were so bad that results cannot be generalised to </w:t>
            </w:r>
            <w:r w:rsidR="00581847" w:rsidRPr="00A138C4">
              <w:rPr>
                <w:rFonts w:ascii="Calibri" w:hAnsi="Calibri"/>
                <w:sz w:val="18"/>
                <w:szCs w:val="17"/>
              </w:rPr>
              <w:t>understanding</w:t>
            </w:r>
            <w:r w:rsidRPr="00A138C4">
              <w:rPr>
                <w:rFonts w:ascii="Calibri" w:hAnsi="Calibri"/>
                <w:sz w:val="18"/>
                <w:szCs w:val="17"/>
              </w:rPr>
              <w:t xml:space="preserve"> the </w:t>
            </w:r>
            <w:r w:rsidR="00581847" w:rsidRPr="00A138C4">
              <w:rPr>
                <w:rFonts w:ascii="Calibri" w:hAnsi="Calibri"/>
                <w:sz w:val="18"/>
                <w:szCs w:val="17"/>
              </w:rPr>
              <w:t>impact</w:t>
            </w:r>
            <w:r w:rsidRPr="00A138C4">
              <w:rPr>
                <w:rFonts w:ascii="Calibri" w:hAnsi="Calibri"/>
                <w:sz w:val="18"/>
                <w:szCs w:val="17"/>
              </w:rPr>
              <w:t xml:space="preserve"> of better quality institutional care. Romanian </w:t>
            </w:r>
            <w:r w:rsidR="00581847" w:rsidRPr="00A138C4">
              <w:rPr>
                <w:rFonts w:ascii="Calibri" w:hAnsi="Calibri"/>
                <w:sz w:val="18"/>
                <w:szCs w:val="17"/>
              </w:rPr>
              <w:t>orphanages have v</w:t>
            </w:r>
            <w:r w:rsidRPr="00A138C4">
              <w:rPr>
                <w:rFonts w:ascii="Calibri" w:hAnsi="Calibri"/>
                <w:sz w:val="18"/>
                <w:szCs w:val="17"/>
              </w:rPr>
              <w:t>ery low standards of physical care and intellectual stimulation which would not be allowed to occur in other more developed countries.</w:t>
            </w:r>
          </w:p>
          <w:p w:rsidR="00FC0869" w:rsidRPr="00A138C4" w:rsidRDefault="00FC0869" w:rsidP="00FC0869">
            <w:pPr>
              <w:rPr>
                <w:rFonts w:ascii="Calibri" w:hAnsi="Calibri"/>
                <w:sz w:val="18"/>
                <w:szCs w:val="17"/>
              </w:rPr>
            </w:pPr>
            <w:r w:rsidRPr="00A138C4">
              <w:rPr>
                <w:rFonts w:ascii="Calibri" w:hAnsi="Calibri"/>
                <w:sz w:val="18"/>
                <w:szCs w:val="17"/>
              </w:rPr>
              <w:t xml:space="preserve">As a consequence this casts doubt over the credibility of these pieces of research. </w:t>
            </w:r>
          </w:p>
        </w:tc>
      </w:tr>
      <w:tr w:rsidR="003621F7" w:rsidRPr="00A138C4" w:rsidTr="00A138C4">
        <w:tc>
          <w:tcPr>
            <w:tcW w:w="8330" w:type="dxa"/>
          </w:tcPr>
          <w:p w:rsidR="003621F7" w:rsidRPr="00A138C4" w:rsidRDefault="003621F7" w:rsidP="00720DFF">
            <w:pPr>
              <w:rPr>
                <w:rFonts w:ascii="Calibri" w:hAnsi="Calibri"/>
                <w:b/>
                <w:sz w:val="18"/>
                <w:szCs w:val="17"/>
                <w:u w:val="single"/>
              </w:rPr>
            </w:pPr>
            <w:r w:rsidRPr="00A138C4">
              <w:rPr>
                <w:rFonts w:ascii="Calibri" w:hAnsi="Calibri"/>
                <w:sz w:val="18"/>
                <w:szCs w:val="17"/>
              </w:rPr>
              <w:t xml:space="preserve"> </w:t>
            </w:r>
            <w:r w:rsidR="005C5038" w:rsidRPr="00A138C4">
              <w:rPr>
                <w:rFonts w:ascii="Calibri" w:hAnsi="Calibri"/>
                <w:b/>
                <w:sz w:val="18"/>
                <w:szCs w:val="17"/>
                <w:u w:val="single"/>
              </w:rPr>
              <w:t xml:space="preserve">La Mare and </w:t>
            </w:r>
            <w:proofErr w:type="spellStart"/>
            <w:r w:rsidR="005C5038" w:rsidRPr="00A138C4">
              <w:rPr>
                <w:rFonts w:ascii="Calibri" w:hAnsi="Calibri"/>
                <w:b/>
                <w:sz w:val="18"/>
                <w:szCs w:val="17"/>
                <w:u w:val="single"/>
              </w:rPr>
              <w:t>Audet</w:t>
            </w:r>
            <w:proofErr w:type="spellEnd"/>
            <w:r w:rsidR="005C5038" w:rsidRPr="00A138C4">
              <w:rPr>
                <w:rFonts w:ascii="Calibri" w:hAnsi="Calibri"/>
                <w:b/>
                <w:sz w:val="18"/>
                <w:szCs w:val="17"/>
                <w:u w:val="single"/>
              </w:rPr>
              <w:t xml:space="preserve"> (2006)</w:t>
            </w:r>
          </w:p>
          <w:p w:rsidR="005C5038" w:rsidRPr="00A138C4" w:rsidRDefault="005C5038" w:rsidP="005C5038">
            <w:pPr>
              <w:rPr>
                <w:rFonts w:ascii="Calibri" w:hAnsi="Calibri"/>
                <w:sz w:val="18"/>
                <w:szCs w:val="17"/>
              </w:rPr>
            </w:pPr>
            <w:r w:rsidRPr="00A138C4">
              <w:rPr>
                <w:rFonts w:ascii="Calibri" w:hAnsi="Calibri"/>
                <w:sz w:val="18"/>
                <w:szCs w:val="17"/>
              </w:rPr>
              <w:t>Aim: Aim: To investigate the effects of institutionalisation</w:t>
            </w:r>
          </w:p>
          <w:p w:rsidR="005C5038" w:rsidRPr="00A138C4" w:rsidRDefault="005C5038" w:rsidP="00720DFF">
            <w:pPr>
              <w:rPr>
                <w:sz w:val="18"/>
                <w:szCs w:val="17"/>
              </w:rPr>
            </w:pPr>
            <w:r w:rsidRPr="00A138C4">
              <w:rPr>
                <w:sz w:val="18"/>
                <w:szCs w:val="17"/>
              </w:rPr>
              <w:t xml:space="preserve">Procedure: Conducted a longitudinal study of 36 Romanian Orphans </w:t>
            </w:r>
            <w:proofErr w:type="gramStart"/>
            <w:r w:rsidRPr="00A138C4">
              <w:rPr>
                <w:sz w:val="18"/>
                <w:szCs w:val="17"/>
              </w:rPr>
              <w:t>adopted</w:t>
            </w:r>
            <w:proofErr w:type="gramEnd"/>
            <w:r w:rsidRPr="00A138C4">
              <w:rPr>
                <w:sz w:val="18"/>
                <w:szCs w:val="17"/>
              </w:rPr>
              <w:t xml:space="preserve"> to families in Canada. They measured physical growth and health. </w:t>
            </w:r>
          </w:p>
          <w:p w:rsidR="005C5038" w:rsidRPr="00A138C4" w:rsidRDefault="005C5038" w:rsidP="00720DFF">
            <w:pPr>
              <w:rPr>
                <w:sz w:val="18"/>
                <w:szCs w:val="17"/>
              </w:rPr>
            </w:pPr>
            <w:r w:rsidRPr="00A138C4">
              <w:rPr>
                <w:sz w:val="18"/>
                <w:szCs w:val="17"/>
              </w:rPr>
              <w:t xml:space="preserve">Findings: The adoptees were physically smaller than a matched control group of age 4.5 year olds. This effect had disappeared by age 10.5 years. </w:t>
            </w:r>
            <w:r w:rsidR="00B626C5" w:rsidRPr="00A138C4">
              <w:rPr>
                <w:sz w:val="18"/>
                <w:szCs w:val="17"/>
              </w:rPr>
              <w:t xml:space="preserve">The same was true for health. </w:t>
            </w:r>
          </w:p>
          <w:p w:rsidR="00B036C2" w:rsidRPr="00A138C4" w:rsidRDefault="00B036C2" w:rsidP="00720DFF">
            <w:pPr>
              <w:rPr>
                <w:sz w:val="18"/>
                <w:szCs w:val="17"/>
              </w:rPr>
            </w:pPr>
            <w:r w:rsidRPr="00A138C4">
              <w:rPr>
                <w:sz w:val="18"/>
                <w:szCs w:val="17"/>
              </w:rPr>
              <w:t xml:space="preserve">Conclusions: The effects of institutionalisation can be revered on physical health. </w:t>
            </w:r>
          </w:p>
        </w:tc>
        <w:tc>
          <w:tcPr>
            <w:tcW w:w="7284" w:type="dxa"/>
          </w:tcPr>
          <w:p w:rsidR="003621F7" w:rsidRPr="00A138C4" w:rsidRDefault="006A2C6E" w:rsidP="00416F21">
            <w:pPr>
              <w:rPr>
                <w:b/>
                <w:sz w:val="18"/>
                <w:szCs w:val="17"/>
                <w:u w:val="single"/>
              </w:rPr>
            </w:pPr>
            <w:r w:rsidRPr="00A138C4">
              <w:rPr>
                <w:b/>
                <w:sz w:val="18"/>
                <w:szCs w:val="17"/>
                <w:u w:val="single"/>
              </w:rPr>
              <w:t>Real Life Applications</w:t>
            </w:r>
          </w:p>
          <w:p w:rsidR="006A2C6E" w:rsidRPr="00A138C4" w:rsidRDefault="006A2C6E" w:rsidP="00416F21">
            <w:pPr>
              <w:rPr>
                <w:sz w:val="18"/>
                <w:szCs w:val="17"/>
              </w:rPr>
            </w:pPr>
            <w:proofErr w:type="gramStart"/>
            <w:r w:rsidRPr="00A138C4">
              <w:rPr>
                <w:sz w:val="18"/>
                <w:szCs w:val="17"/>
              </w:rPr>
              <w:t>One strength</w:t>
            </w:r>
            <w:proofErr w:type="gramEnd"/>
            <w:r w:rsidRPr="00A138C4">
              <w:rPr>
                <w:sz w:val="18"/>
                <w:szCs w:val="17"/>
              </w:rPr>
              <w:t xml:space="preserve"> of the research into the effect of institutionalisation on behaviour is that it has valuable real life applications. </w:t>
            </w:r>
          </w:p>
          <w:p w:rsidR="006A2C6E" w:rsidRPr="00A138C4" w:rsidRDefault="006A2C6E" w:rsidP="00416F21">
            <w:pPr>
              <w:rPr>
                <w:sz w:val="18"/>
                <w:szCs w:val="17"/>
              </w:rPr>
            </w:pPr>
            <w:r w:rsidRPr="00A138C4">
              <w:rPr>
                <w:sz w:val="18"/>
                <w:szCs w:val="17"/>
              </w:rPr>
              <w:t>This is because studying Romanian orphans has enhanced our understanding of the effects of institutionalisation. Such results have led to improv</w:t>
            </w:r>
            <w:r w:rsidR="00635529" w:rsidRPr="00A138C4">
              <w:rPr>
                <w:sz w:val="18"/>
                <w:szCs w:val="17"/>
              </w:rPr>
              <w:t>e</w:t>
            </w:r>
            <w:r w:rsidRPr="00A138C4">
              <w:rPr>
                <w:sz w:val="18"/>
                <w:szCs w:val="17"/>
              </w:rPr>
              <w:t xml:space="preserve">ments in the way children are cared for in institutions (Langton, 2006). </w:t>
            </w:r>
          </w:p>
          <w:p w:rsidR="006A2C6E" w:rsidRPr="00A138C4" w:rsidRDefault="006A2C6E" w:rsidP="00416F21">
            <w:pPr>
              <w:rPr>
                <w:sz w:val="18"/>
                <w:szCs w:val="17"/>
              </w:rPr>
            </w:pPr>
            <w:r w:rsidRPr="00A138C4">
              <w:rPr>
                <w:sz w:val="18"/>
                <w:szCs w:val="17"/>
              </w:rPr>
              <w:t xml:space="preserve">For example, </w:t>
            </w:r>
            <w:r w:rsidR="00635529" w:rsidRPr="00A138C4">
              <w:rPr>
                <w:sz w:val="18"/>
                <w:szCs w:val="17"/>
              </w:rPr>
              <w:t>orphanages</w:t>
            </w:r>
            <w:r w:rsidRPr="00A138C4">
              <w:rPr>
                <w:sz w:val="18"/>
                <w:szCs w:val="17"/>
              </w:rPr>
              <w:t xml:space="preserve"> and children’s homes now avoid having large numbers of caregivers for each child and </w:t>
            </w:r>
            <w:r w:rsidR="00635529" w:rsidRPr="00A138C4">
              <w:rPr>
                <w:sz w:val="18"/>
                <w:szCs w:val="17"/>
              </w:rPr>
              <w:t>instead</w:t>
            </w:r>
            <w:r w:rsidRPr="00A138C4">
              <w:rPr>
                <w:sz w:val="18"/>
                <w:szCs w:val="17"/>
              </w:rPr>
              <w:t xml:space="preserve"> ensure that a much smaller number of people play a central role for the child. This person is called a key worker. Having a key worker means that children have the chance to develop normal attachments and helps avoid disinhibited attachment. </w:t>
            </w:r>
          </w:p>
          <w:p w:rsidR="006A2C6E" w:rsidRPr="00A138C4" w:rsidRDefault="006A2C6E" w:rsidP="00416F21">
            <w:pPr>
              <w:rPr>
                <w:sz w:val="18"/>
                <w:szCs w:val="17"/>
              </w:rPr>
            </w:pPr>
            <w:r w:rsidRPr="00A138C4">
              <w:rPr>
                <w:sz w:val="18"/>
                <w:szCs w:val="17"/>
              </w:rPr>
              <w:t xml:space="preserve">As a result this increases the credibility of the research into the effects of institutional care on attachment. </w:t>
            </w:r>
          </w:p>
        </w:tc>
      </w:tr>
    </w:tbl>
    <w:p w:rsidR="00E00126" w:rsidRPr="00A138C4" w:rsidRDefault="00E00126">
      <w:pPr>
        <w:rPr>
          <w:sz w:val="18"/>
          <w:szCs w:val="17"/>
        </w:rPr>
      </w:pPr>
    </w:p>
    <w:sectPr w:rsidR="00E00126" w:rsidRPr="00A138C4" w:rsidSect="000026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2428D"/>
    <w:multiLevelType w:val="hybridMultilevel"/>
    <w:tmpl w:val="C4EE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F15CBF"/>
    <w:multiLevelType w:val="hybridMultilevel"/>
    <w:tmpl w:val="9350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63E"/>
    <w:rsid w:val="0000263E"/>
    <w:rsid w:val="000322BA"/>
    <w:rsid w:val="000349F3"/>
    <w:rsid w:val="00037461"/>
    <w:rsid w:val="000E1092"/>
    <w:rsid w:val="00136F3E"/>
    <w:rsid w:val="001C191E"/>
    <w:rsid w:val="001F51D0"/>
    <w:rsid w:val="00211456"/>
    <w:rsid w:val="00224CEB"/>
    <w:rsid w:val="003621F7"/>
    <w:rsid w:val="003D3C4C"/>
    <w:rsid w:val="00401F2F"/>
    <w:rsid w:val="00416F21"/>
    <w:rsid w:val="00423CF9"/>
    <w:rsid w:val="00497EE6"/>
    <w:rsid w:val="00581847"/>
    <w:rsid w:val="00597DBA"/>
    <w:rsid w:val="005C5038"/>
    <w:rsid w:val="00603D3E"/>
    <w:rsid w:val="00635529"/>
    <w:rsid w:val="00675135"/>
    <w:rsid w:val="006759F6"/>
    <w:rsid w:val="006843DF"/>
    <w:rsid w:val="00695AD3"/>
    <w:rsid w:val="006A2C6E"/>
    <w:rsid w:val="006E449F"/>
    <w:rsid w:val="00720DFF"/>
    <w:rsid w:val="007C5D01"/>
    <w:rsid w:val="00840497"/>
    <w:rsid w:val="008A0DC0"/>
    <w:rsid w:val="00A138C4"/>
    <w:rsid w:val="00A75A48"/>
    <w:rsid w:val="00A84966"/>
    <w:rsid w:val="00B0300F"/>
    <w:rsid w:val="00B036C2"/>
    <w:rsid w:val="00B30283"/>
    <w:rsid w:val="00B609F9"/>
    <w:rsid w:val="00B626C5"/>
    <w:rsid w:val="00C30F1A"/>
    <w:rsid w:val="00CF2F77"/>
    <w:rsid w:val="00D31D87"/>
    <w:rsid w:val="00D50072"/>
    <w:rsid w:val="00D84D85"/>
    <w:rsid w:val="00E00126"/>
    <w:rsid w:val="00EC5E6C"/>
    <w:rsid w:val="00F52F93"/>
    <w:rsid w:val="00FC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A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ELLES, Miss K (kelles)</cp:lastModifiedBy>
  <cp:revision>34</cp:revision>
  <dcterms:created xsi:type="dcterms:W3CDTF">2016-01-18T11:28:00Z</dcterms:created>
  <dcterms:modified xsi:type="dcterms:W3CDTF">2016-03-10T10:48:00Z</dcterms:modified>
</cp:coreProperties>
</file>