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543"/>
        <w:gridCol w:w="3544"/>
        <w:gridCol w:w="3543"/>
        <w:gridCol w:w="3544"/>
      </w:tblGrid>
      <w:tr w:rsidR="002B0F03" w:rsidTr="00303234">
        <w:tc>
          <w:tcPr>
            <w:tcW w:w="14174" w:type="dxa"/>
            <w:gridSpan w:val="4"/>
          </w:tcPr>
          <w:p w:rsidR="002B0F03" w:rsidRPr="00060A66" w:rsidRDefault="002B0F03" w:rsidP="00060A66">
            <w:pPr>
              <w:jc w:val="center"/>
              <w:rPr>
                <w:b/>
                <w:u w:val="single"/>
              </w:rPr>
            </w:pPr>
            <w:r w:rsidRPr="00060A66">
              <w:rPr>
                <w:b/>
                <w:u w:val="single"/>
              </w:rPr>
              <w:t>Offender Profiling: The Bottom-Up Approach AO1</w:t>
            </w:r>
          </w:p>
        </w:tc>
      </w:tr>
      <w:tr w:rsidR="002B0F03" w:rsidTr="00303234">
        <w:tc>
          <w:tcPr>
            <w:tcW w:w="14174" w:type="dxa"/>
            <w:gridSpan w:val="4"/>
          </w:tcPr>
          <w:p w:rsidR="002B0F03" w:rsidRDefault="002B0F03" w:rsidP="00060A66">
            <w:pPr>
              <w:jc w:val="center"/>
            </w:pPr>
            <w:r>
              <w:t>The aim of the bottom-up approach is to generate a picture of the offender – their likely characteristics, routine behaviour and social background – through systematic analysis of evidence at the crime scene.  Unlike the US top-down approach, the British bottom-up model does not begin with fixed typologies.  Instead, the profile is ‘data-driven’ and emerges as the investigator engages in deeper and more rigorous scrutiny of the details of the offence.  Bottom-up profiling is also much more grounded in psychological theory than the top-down approach.</w:t>
            </w:r>
          </w:p>
          <w:p w:rsidR="00060A66" w:rsidRDefault="00060A66" w:rsidP="00060A66">
            <w:pPr>
              <w:jc w:val="center"/>
            </w:pPr>
          </w:p>
          <w:p w:rsidR="00060A66" w:rsidRDefault="00060A66" w:rsidP="00060A66">
            <w:pPr>
              <w:jc w:val="center"/>
            </w:pPr>
          </w:p>
        </w:tc>
      </w:tr>
      <w:tr w:rsidR="002B0F03" w:rsidTr="002B0F03">
        <w:tc>
          <w:tcPr>
            <w:tcW w:w="7087" w:type="dxa"/>
            <w:gridSpan w:val="2"/>
          </w:tcPr>
          <w:p w:rsidR="002B0F03" w:rsidRPr="00060A66" w:rsidRDefault="002B0F03">
            <w:pPr>
              <w:rPr>
                <w:b/>
                <w:i/>
                <w:u w:val="single"/>
              </w:rPr>
            </w:pPr>
            <w:r w:rsidRPr="00060A66">
              <w:rPr>
                <w:b/>
                <w:i/>
                <w:u w:val="single"/>
              </w:rPr>
              <w:t>Investigative Psychology</w:t>
            </w:r>
          </w:p>
          <w:p w:rsidR="002B0F03" w:rsidRDefault="002B0F03" w:rsidP="00060A66">
            <w:pPr>
              <w:pStyle w:val="ListParagraph"/>
              <w:numPr>
                <w:ilvl w:val="0"/>
                <w:numId w:val="1"/>
              </w:numPr>
            </w:pPr>
            <w:r>
              <w:t>This is an attempt to apply statistical procedures, alongside psychological theory, to the analysis of crime scene evidence</w:t>
            </w:r>
          </w:p>
          <w:p w:rsidR="002B0F03" w:rsidRDefault="002B0F03" w:rsidP="00060A66">
            <w:pPr>
              <w:pStyle w:val="ListParagraph"/>
              <w:numPr>
                <w:ilvl w:val="0"/>
                <w:numId w:val="1"/>
              </w:numPr>
            </w:pPr>
            <w:r>
              <w:t>The aim is to establish patterns of behaviour that are likely to occur across crime scenes</w:t>
            </w:r>
          </w:p>
          <w:p w:rsidR="002B0F03" w:rsidRDefault="002B0F03" w:rsidP="00060A66">
            <w:pPr>
              <w:pStyle w:val="ListParagraph"/>
              <w:numPr>
                <w:ilvl w:val="0"/>
                <w:numId w:val="1"/>
              </w:numPr>
            </w:pPr>
            <w:r>
              <w:t xml:space="preserve">This develops a statistical ‘database’ which then acts as a baseline for comparison </w:t>
            </w:r>
          </w:p>
          <w:p w:rsidR="002B0F03" w:rsidRDefault="002B0F03" w:rsidP="00060A66">
            <w:pPr>
              <w:pStyle w:val="ListParagraph"/>
              <w:numPr>
                <w:ilvl w:val="0"/>
                <w:numId w:val="1"/>
              </w:numPr>
            </w:pPr>
            <w:r>
              <w:t xml:space="preserve">Specific details of an </w:t>
            </w:r>
            <w:proofErr w:type="gramStart"/>
            <w:r>
              <w:t>offence,</w:t>
            </w:r>
            <w:proofErr w:type="gramEnd"/>
            <w:r>
              <w:t xml:space="preserve"> or related offences can then be matched against this database to reveal important details about the offender, their personal history, family background etc. </w:t>
            </w:r>
          </w:p>
          <w:p w:rsidR="002B0F03" w:rsidRDefault="002B0F03" w:rsidP="00060A66">
            <w:pPr>
              <w:pStyle w:val="ListParagraph"/>
              <w:numPr>
                <w:ilvl w:val="0"/>
                <w:numId w:val="1"/>
              </w:numPr>
            </w:pPr>
            <w:r>
              <w:t>This may also determine whether a series of offences are linked in that they are likely to have been committed by the same person</w:t>
            </w:r>
          </w:p>
          <w:p w:rsidR="002B0F03" w:rsidRDefault="002B0F03" w:rsidP="00060A66">
            <w:pPr>
              <w:pStyle w:val="ListParagraph"/>
              <w:numPr>
                <w:ilvl w:val="0"/>
                <w:numId w:val="1"/>
              </w:numPr>
            </w:pPr>
            <w:r>
              <w:t xml:space="preserve">Central to the approach is </w:t>
            </w:r>
            <w:r w:rsidRPr="006A7BFC">
              <w:rPr>
                <w:i/>
              </w:rPr>
              <w:t>interpersonal coherence</w:t>
            </w:r>
            <w:r>
              <w:t xml:space="preserve"> – that the way in which the offender behaves at the scene, including how they ‘interact’ with the victim, may reflect their behaviour in more everyday situations e.g. while some rapists want to maintain max. </w:t>
            </w:r>
            <w:proofErr w:type="gramStart"/>
            <w:r>
              <w:t>control</w:t>
            </w:r>
            <w:proofErr w:type="gramEnd"/>
            <w:r>
              <w:t xml:space="preserve"> and humiliate their victims, others are more apologetic (Dwyer, 2001).  This might tell police something about how the offender relates to women more generally</w:t>
            </w:r>
          </w:p>
          <w:p w:rsidR="002B0F03" w:rsidRDefault="002B0F03" w:rsidP="00060A66">
            <w:pPr>
              <w:pStyle w:val="ListParagraph"/>
              <w:numPr>
                <w:ilvl w:val="0"/>
                <w:numId w:val="1"/>
              </w:numPr>
            </w:pPr>
            <w:r>
              <w:t xml:space="preserve">The </w:t>
            </w:r>
            <w:r w:rsidRPr="006A7BFC">
              <w:rPr>
                <w:i/>
              </w:rPr>
              <w:t>significance of time and place</w:t>
            </w:r>
            <w:r>
              <w:t xml:space="preserve"> is also a key variable; </w:t>
            </w:r>
            <w:r w:rsidR="00060A66">
              <w:t>it may indicate where the offender lives</w:t>
            </w:r>
          </w:p>
          <w:p w:rsidR="00060A66" w:rsidRDefault="00060A66" w:rsidP="00060A66">
            <w:pPr>
              <w:pStyle w:val="ListParagraph"/>
              <w:numPr>
                <w:ilvl w:val="0"/>
                <w:numId w:val="1"/>
              </w:numPr>
            </w:pPr>
            <w:r w:rsidRPr="006A7BFC">
              <w:rPr>
                <w:i/>
              </w:rPr>
              <w:t>Forensic awareness</w:t>
            </w:r>
            <w:r>
              <w:t>; describes those individuals who have been the subject of police interrogation before, so their behaviour may denote how mindful they are of ‘covering their tracks’</w:t>
            </w:r>
          </w:p>
          <w:p w:rsidR="00060A66" w:rsidRDefault="00060A66" w:rsidP="00060A66">
            <w:pPr>
              <w:pStyle w:val="ListParagraph"/>
            </w:pPr>
          </w:p>
          <w:p w:rsidR="00060A66" w:rsidRDefault="00060A66" w:rsidP="00060A66">
            <w:pPr>
              <w:pStyle w:val="ListParagraph"/>
            </w:pPr>
          </w:p>
        </w:tc>
        <w:tc>
          <w:tcPr>
            <w:tcW w:w="7087" w:type="dxa"/>
            <w:gridSpan w:val="2"/>
          </w:tcPr>
          <w:p w:rsidR="002B0F03" w:rsidRDefault="002B0F03">
            <w:pPr>
              <w:rPr>
                <w:b/>
                <w:i/>
                <w:u w:val="single"/>
              </w:rPr>
            </w:pPr>
            <w:r w:rsidRPr="00060A66">
              <w:rPr>
                <w:b/>
                <w:i/>
                <w:u w:val="single"/>
              </w:rPr>
              <w:t>Geographical Profiling</w:t>
            </w:r>
          </w:p>
          <w:p w:rsidR="00060A66" w:rsidRDefault="00060A66" w:rsidP="006A7BFC">
            <w:pPr>
              <w:pStyle w:val="ListParagraph"/>
              <w:numPr>
                <w:ilvl w:val="0"/>
                <w:numId w:val="2"/>
              </w:numPr>
            </w:pPr>
            <w:r>
              <w:t xml:space="preserve">First described by Kim </w:t>
            </w:r>
            <w:proofErr w:type="spellStart"/>
            <w:r>
              <w:t>Rossmo</w:t>
            </w:r>
            <w:proofErr w:type="spellEnd"/>
            <w:r>
              <w:t xml:space="preserve"> in 1997 – this technique uses info to do with the location of linked crime scenes to make inferences about the likely home or operational base of an offender – known as </w:t>
            </w:r>
            <w:r w:rsidRPr="006A7BFC">
              <w:rPr>
                <w:i/>
              </w:rPr>
              <w:t>crime mapping</w:t>
            </w:r>
          </w:p>
          <w:p w:rsidR="00060A66" w:rsidRDefault="00060A66" w:rsidP="006A7BFC">
            <w:pPr>
              <w:pStyle w:val="ListParagraph"/>
              <w:numPr>
                <w:ilvl w:val="0"/>
                <w:numId w:val="2"/>
              </w:numPr>
            </w:pPr>
            <w:r>
              <w:t xml:space="preserve">It can also be used with psychological theory to create hypotheses about how the offender is thinking as well as their </w:t>
            </w:r>
            <w:r w:rsidRPr="006A7BFC">
              <w:rPr>
                <w:i/>
              </w:rPr>
              <w:t>modus operandi</w:t>
            </w:r>
            <w:r>
              <w:t xml:space="preserve"> (</w:t>
            </w:r>
            <w:proofErr w:type="spellStart"/>
            <w:r w:rsidRPr="006A7BFC">
              <w:rPr>
                <w:i/>
              </w:rPr>
              <w:t>mo</w:t>
            </w:r>
            <w:proofErr w:type="spellEnd"/>
            <w:r>
              <w:t xml:space="preserve"> – signature way of working)</w:t>
            </w:r>
          </w:p>
          <w:p w:rsidR="00060A66" w:rsidRDefault="00060A66" w:rsidP="006A7BFC">
            <w:pPr>
              <w:pStyle w:val="ListParagraph"/>
              <w:numPr>
                <w:ilvl w:val="0"/>
                <w:numId w:val="2"/>
              </w:numPr>
            </w:pPr>
            <w:r>
              <w:t>The assumption is that serial offenders will restrict their ‘work’ to geographical areas they are familiar with, and so understanding the spatial pattern of their offender’s base (often in the middle of the spatial pattern)</w:t>
            </w:r>
          </w:p>
          <w:p w:rsidR="00060A66" w:rsidRDefault="00060A66" w:rsidP="006A7BFC">
            <w:pPr>
              <w:pStyle w:val="ListParagraph"/>
              <w:numPr>
                <w:ilvl w:val="0"/>
                <w:numId w:val="2"/>
              </w:numPr>
            </w:pPr>
            <w:r>
              <w:t>It may also help investigators make educated guesses about where the offender is likely to strike next – known as the ‘jeopardy surface’</w:t>
            </w:r>
          </w:p>
          <w:p w:rsidR="00060A66" w:rsidRDefault="00060A66" w:rsidP="006A7BFC">
            <w:pPr>
              <w:pStyle w:val="ListParagraph"/>
              <w:numPr>
                <w:ilvl w:val="0"/>
                <w:numId w:val="2"/>
              </w:numPr>
            </w:pPr>
            <w:r>
              <w:t>Canter’s circle theory (Canter and Larkin, 1993) proposed two models of offender behaviour:</w:t>
            </w:r>
          </w:p>
          <w:p w:rsidR="00060A66" w:rsidRDefault="00060A66" w:rsidP="00B30C46">
            <w:pPr>
              <w:pStyle w:val="ListParagraph"/>
              <w:numPr>
                <w:ilvl w:val="0"/>
                <w:numId w:val="3"/>
              </w:numPr>
              <w:jc w:val="center"/>
            </w:pPr>
            <w:r>
              <w:t>The marauder – who operates in close proximity to their home base</w:t>
            </w:r>
          </w:p>
          <w:p w:rsidR="00060A66" w:rsidRDefault="00060A66" w:rsidP="00B30C46">
            <w:pPr>
              <w:pStyle w:val="ListParagraph"/>
              <w:numPr>
                <w:ilvl w:val="0"/>
                <w:numId w:val="3"/>
              </w:numPr>
              <w:jc w:val="center"/>
            </w:pPr>
            <w:r>
              <w:t>The commuter – who is likely to have travelled a distance away from their usual residence</w:t>
            </w:r>
          </w:p>
          <w:p w:rsidR="00060A66" w:rsidRDefault="00060A66" w:rsidP="006A7BFC">
            <w:pPr>
              <w:pStyle w:val="ListParagraph"/>
              <w:numPr>
                <w:ilvl w:val="0"/>
                <w:numId w:val="2"/>
              </w:numPr>
            </w:pPr>
            <w:r>
              <w:t>The pattern of offending is likely to form a circle around their usual residence – this becomes more apparent with the more offences there are</w:t>
            </w:r>
          </w:p>
          <w:p w:rsidR="00060A66" w:rsidRPr="00060A66" w:rsidRDefault="00060A66" w:rsidP="006A7BFC">
            <w:pPr>
              <w:pStyle w:val="ListParagraph"/>
              <w:numPr>
                <w:ilvl w:val="0"/>
                <w:numId w:val="2"/>
              </w:numPr>
            </w:pPr>
            <w:r>
              <w:t xml:space="preserve">Such spatial </w:t>
            </w:r>
            <w:r w:rsidR="006A7BFC">
              <w:t>decision making can offer the investigative team important insight into the nature of the offence i.e. planned or opportunistic, offenders ‘mental maps’, mode of transport, employment status, approximate age etc.</w:t>
            </w:r>
          </w:p>
        </w:tc>
      </w:tr>
      <w:tr w:rsidR="002B0F03" w:rsidTr="00303234">
        <w:tc>
          <w:tcPr>
            <w:tcW w:w="14174" w:type="dxa"/>
            <w:gridSpan w:val="4"/>
          </w:tcPr>
          <w:p w:rsidR="002B0F03" w:rsidRPr="00060A66" w:rsidRDefault="002B0F03" w:rsidP="00060A66">
            <w:pPr>
              <w:jc w:val="center"/>
              <w:rPr>
                <w:b/>
                <w:u w:val="single"/>
              </w:rPr>
            </w:pPr>
            <w:r w:rsidRPr="00060A66">
              <w:rPr>
                <w:b/>
                <w:u w:val="single"/>
              </w:rPr>
              <w:lastRenderedPageBreak/>
              <w:t>Offender Profiling: The Bottom-Up Approach AO3</w:t>
            </w:r>
          </w:p>
        </w:tc>
      </w:tr>
      <w:tr w:rsidR="00060A66" w:rsidTr="00303234">
        <w:tc>
          <w:tcPr>
            <w:tcW w:w="3543" w:type="dxa"/>
          </w:tcPr>
          <w:p w:rsidR="00060A66" w:rsidRDefault="00713843">
            <w:pPr>
              <w:rPr>
                <w:b/>
                <w:u w:val="single"/>
              </w:rPr>
            </w:pPr>
            <w:r w:rsidRPr="00713843">
              <w:rPr>
                <w:b/>
                <w:u w:val="single"/>
              </w:rPr>
              <w:t>Supportive Evidence</w:t>
            </w:r>
          </w:p>
          <w:p w:rsidR="00713843" w:rsidRDefault="00F15727">
            <w:r>
              <w:t>P: One strength of investigative psychology as a type of bottom-up offender profiling is that there is supportive research.</w:t>
            </w:r>
          </w:p>
          <w:p w:rsidR="00F15727" w:rsidRDefault="00F15727">
            <w:r>
              <w:t>E:  For example, Canter and Heritage (1990) conducted a content analysis of 66 sexual assault cases.  The data was examined using the statistical technique called small space analysis, which identifies correlations across patterns of behaviour.  There were several characteristics identified as common in most cases e.g. use of impersonal language and lack of reaction to the victim.</w:t>
            </w:r>
          </w:p>
          <w:p w:rsidR="00F15727" w:rsidRDefault="00F15727">
            <w:r>
              <w:t xml:space="preserve">E:  This is </w:t>
            </w:r>
            <w:proofErr w:type="gramStart"/>
            <w:r>
              <w:t>a strength</w:t>
            </w:r>
            <w:proofErr w:type="gramEnd"/>
            <w:r>
              <w:t xml:space="preserve"> of the bottom-up approach as it supports the use of statistical techniques i.e. identifying patterns </w:t>
            </w:r>
            <w:r w:rsidR="00342FD8">
              <w:t>in a bid to catch the offender.  This application has been used in real-life, also furthering the strength of the original theory.</w:t>
            </w:r>
          </w:p>
          <w:p w:rsidR="00342FD8" w:rsidRPr="00F15727" w:rsidRDefault="00342FD8">
            <w:r>
              <w:t>L:  As a result, the credibility of investigative psychology as a type of bottom-up offender profiling is increased.</w:t>
            </w:r>
          </w:p>
        </w:tc>
        <w:tc>
          <w:tcPr>
            <w:tcW w:w="3544" w:type="dxa"/>
          </w:tcPr>
          <w:p w:rsidR="00060A66" w:rsidRDefault="00713843">
            <w:pPr>
              <w:rPr>
                <w:b/>
                <w:u w:val="single"/>
              </w:rPr>
            </w:pPr>
            <w:r w:rsidRPr="00713843">
              <w:rPr>
                <w:b/>
                <w:u w:val="single"/>
              </w:rPr>
              <w:t>Supportive Evidence</w:t>
            </w:r>
          </w:p>
          <w:p w:rsidR="00303234" w:rsidRDefault="00303234">
            <w:r w:rsidRPr="00303234">
              <w:t xml:space="preserve">P:  One strength of geographical profiling as a type of </w:t>
            </w:r>
            <w:r>
              <w:t>bottom-up offender profiling is that there is supportive evidence.</w:t>
            </w:r>
          </w:p>
          <w:p w:rsidR="00303234" w:rsidRDefault="00303234">
            <w:r>
              <w:t xml:space="preserve">E: For example, </w:t>
            </w:r>
            <w:proofErr w:type="spellStart"/>
            <w:r>
              <w:t>Lundrigan</w:t>
            </w:r>
            <w:proofErr w:type="spellEnd"/>
            <w:r>
              <w:t xml:space="preserve"> and Canter (2001) collated info from 120 murder cases involving serial killers in the USA.  Smallest space analysis revealed spatial consistency in the behaviour of the killers.  The location of each body disposal site was in a different direction from the previous, creating a ‘centre of gravity’; the </w:t>
            </w:r>
            <w:proofErr w:type="gramStart"/>
            <w:r>
              <w:t>offenders</w:t>
            </w:r>
            <w:proofErr w:type="gramEnd"/>
            <w:r>
              <w:t xml:space="preserve"> base was invariably located in the centre of the pattern.  The effect was more noticeable for </w:t>
            </w:r>
            <w:r w:rsidR="000C5C87">
              <w:t>offenders who travelled short distances (marauders).</w:t>
            </w:r>
          </w:p>
          <w:p w:rsidR="000C5C87" w:rsidRDefault="000C5C87">
            <w:r>
              <w:t xml:space="preserve">E:  This is </w:t>
            </w:r>
            <w:proofErr w:type="gramStart"/>
            <w:r>
              <w:t>a strength</w:t>
            </w:r>
            <w:proofErr w:type="gramEnd"/>
            <w:r>
              <w:t xml:space="preserve"> of geographical profiling as it supports Canter’s original claim that spatial information is a key factor in determining the base of an offender.</w:t>
            </w:r>
          </w:p>
          <w:p w:rsidR="000C5C87" w:rsidRPr="00303234" w:rsidRDefault="000C5C87">
            <w:r>
              <w:t>L:  As a result, the credibility of geographical profiling as a type of bottom-up offender profiling is increased.</w:t>
            </w:r>
          </w:p>
        </w:tc>
        <w:tc>
          <w:tcPr>
            <w:tcW w:w="3543" w:type="dxa"/>
          </w:tcPr>
          <w:p w:rsidR="00060A66" w:rsidRDefault="00713843">
            <w:pPr>
              <w:rPr>
                <w:b/>
                <w:u w:val="single"/>
              </w:rPr>
            </w:pPr>
            <w:r w:rsidRPr="00713843">
              <w:rPr>
                <w:b/>
                <w:u w:val="single"/>
              </w:rPr>
              <w:t>Scientific Approach</w:t>
            </w:r>
          </w:p>
          <w:p w:rsidR="000D4B30" w:rsidRDefault="000D4B30">
            <w:r w:rsidRPr="000D4B30">
              <w:t xml:space="preserve">P:  </w:t>
            </w:r>
            <w:proofErr w:type="gramStart"/>
            <w:r>
              <w:t>One strength</w:t>
            </w:r>
            <w:proofErr w:type="gramEnd"/>
            <w:r>
              <w:t xml:space="preserve"> of the bottom-up approach to offender profiling is that it is a very scientific approach.</w:t>
            </w:r>
          </w:p>
          <w:p w:rsidR="000D4B30" w:rsidRDefault="000D4B30">
            <w:r>
              <w:t>E:  For example, it is grounded in evidence and psychological theory, rather than being driven by speculation and hunches, making it more objective.</w:t>
            </w:r>
          </w:p>
          <w:p w:rsidR="000D4B30" w:rsidRDefault="000D4B30" w:rsidP="000D4B30">
            <w:r>
              <w:t xml:space="preserve">E:  This is </w:t>
            </w:r>
            <w:proofErr w:type="gramStart"/>
            <w:r>
              <w:t>a strength</w:t>
            </w:r>
            <w:proofErr w:type="gramEnd"/>
            <w:r>
              <w:t xml:space="preserve"> because with the aid of advanced artificial advanced intelligence, investigators are able to manipulate geographical, biographical and psychological data quickly to produce insights and results that assist in the investigation.  Similarly, the field of investigative psychology has recently expanded to include such areas as suspect interviewing and examination of material presented in court, which supports the use of these techniques in all aspects of the judicial process.  This makes it much more </w:t>
            </w:r>
            <w:r w:rsidR="008B2AC2">
              <w:t>favourable than a more subjective approach such as top-down offender profiling.</w:t>
            </w:r>
          </w:p>
          <w:p w:rsidR="000D4B30" w:rsidRPr="000D4B30" w:rsidRDefault="000D4B30" w:rsidP="000D4B30">
            <w:r>
              <w:t>L:  As a result, the credibility of the bottom-up approach of offender profiling is increased.</w:t>
            </w:r>
          </w:p>
        </w:tc>
        <w:tc>
          <w:tcPr>
            <w:tcW w:w="3544" w:type="dxa"/>
          </w:tcPr>
          <w:p w:rsidR="00060A66" w:rsidRDefault="00713843">
            <w:pPr>
              <w:rPr>
                <w:b/>
                <w:u w:val="single"/>
              </w:rPr>
            </w:pPr>
            <w:r w:rsidRPr="00713843">
              <w:rPr>
                <w:b/>
                <w:u w:val="single"/>
              </w:rPr>
              <w:t>Wider Application</w:t>
            </w:r>
          </w:p>
          <w:p w:rsidR="008B2AC2" w:rsidRDefault="001A0385">
            <w:r>
              <w:t xml:space="preserve">P:  </w:t>
            </w:r>
            <w:proofErr w:type="gramStart"/>
            <w:r>
              <w:t>One strength</w:t>
            </w:r>
            <w:proofErr w:type="gramEnd"/>
            <w:r>
              <w:t xml:space="preserve"> of the bot</w:t>
            </w:r>
            <w:r w:rsidR="00EE7718">
              <w:t>tom-up approach of offender profiling is that it has a very wide application.</w:t>
            </w:r>
          </w:p>
          <w:p w:rsidR="00EE7718" w:rsidRDefault="00EE7718">
            <w:r>
              <w:t xml:space="preserve">E:  For example, the bottom-up approach can be applied to a wide range of offences, whereas the top-down approach is limited in </w:t>
            </w:r>
            <w:proofErr w:type="spellStart"/>
            <w:proofErr w:type="gramStart"/>
            <w:r>
              <w:t>it’s</w:t>
            </w:r>
            <w:proofErr w:type="spellEnd"/>
            <w:proofErr w:type="gramEnd"/>
            <w:r>
              <w:t xml:space="preserve"> application.</w:t>
            </w:r>
          </w:p>
          <w:p w:rsidR="001A0385" w:rsidRDefault="001A0385">
            <w:r>
              <w:t xml:space="preserve">E: Techniques such as smallest space analysis and the principle of spatial consistency can be used in the investigation of crimes such as burglary and theft as well as more serious offences such as murder and rape.  This is </w:t>
            </w:r>
            <w:proofErr w:type="gramStart"/>
            <w:r>
              <w:t>a strength</w:t>
            </w:r>
            <w:proofErr w:type="gramEnd"/>
            <w:r>
              <w:t xml:space="preserve"> because it means it is more versatile for use in wider policing.</w:t>
            </w:r>
          </w:p>
          <w:p w:rsidR="001A0385" w:rsidRPr="008B2AC2" w:rsidRDefault="001A0385">
            <w:r>
              <w:t>L:  As a result, the credibility of the bottom-up approach of offender profiling is increased.</w:t>
            </w:r>
            <w:bookmarkStart w:id="0" w:name="_GoBack"/>
            <w:bookmarkEnd w:id="0"/>
          </w:p>
        </w:tc>
      </w:tr>
    </w:tbl>
    <w:p w:rsidR="00303234" w:rsidRDefault="00303234"/>
    <w:p w:rsidR="00060A66" w:rsidRDefault="00060A66"/>
    <w:sectPr w:rsidR="00060A66" w:rsidSect="002B0F0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4596"/>
    <w:multiLevelType w:val="hybridMultilevel"/>
    <w:tmpl w:val="8A822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256F2D"/>
    <w:multiLevelType w:val="hybridMultilevel"/>
    <w:tmpl w:val="C9FE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1002FE"/>
    <w:multiLevelType w:val="hybridMultilevel"/>
    <w:tmpl w:val="E2043E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03"/>
    <w:rsid w:val="0000175B"/>
    <w:rsid w:val="000609BD"/>
    <w:rsid w:val="00060A66"/>
    <w:rsid w:val="000C5C87"/>
    <w:rsid w:val="000D4B30"/>
    <w:rsid w:val="001A0385"/>
    <w:rsid w:val="002B0F03"/>
    <w:rsid w:val="00303234"/>
    <w:rsid w:val="00342FD8"/>
    <w:rsid w:val="0055373C"/>
    <w:rsid w:val="006A7BFC"/>
    <w:rsid w:val="00713843"/>
    <w:rsid w:val="008B2AC2"/>
    <w:rsid w:val="00B30C46"/>
    <w:rsid w:val="00BD38B1"/>
    <w:rsid w:val="00EE7718"/>
    <w:rsid w:val="00F15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0F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0A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0F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0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Miss G (gbanton)</dc:creator>
  <cp:lastModifiedBy>BANTON, Miss G (gbanton)</cp:lastModifiedBy>
  <cp:revision>8</cp:revision>
  <dcterms:created xsi:type="dcterms:W3CDTF">2017-02-01T10:27:00Z</dcterms:created>
  <dcterms:modified xsi:type="dcterms:W3CDTF">2017-03-15T12:20:00Z</dcterms:modified>
</cp:coreProperties>
</file>