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8755A" w14:textId="3166C6D6" w:rsidR="00000000" w:rsidRDefault="00F67E44">
      <w:pPr>
        <w:pStyle w:val="Title"/>
      </w:pPr>
      <w:r>
        <w:t>Zimbardo Activities</w:t>
      </w:r>
    </w:p>
    <w:p w14:paraId="1ADAED44" w14:textId="77777777" w:rsidR="00000000" w:rsidRDefault="00F67E44">
      <w:pPr>
        <w:jc w:val="center"/>
        <w:rPr>
          <w:rFonts w:ascii="Tahoma" w:hAnsi="Tahoma"/>
          <w:u w:val="single"/>
        </w:rPr>
      </w:pPr>
    </w:p>
    <w:p w14:paraId="5BCD0EEF" w14:textId="77777777" w:rsidR="00000000" w:rsidRDefault="00F67E44">
      <w:pPr>
        <w:pStyle w:val="Subtitle"/>
        <w:rPr>
          <w:rFonts w:ascii="Tahoma" w:hAnsi="Tahoma"/>
          <w:b/>
        </w:rPr>
      </w:pPr>
      <w:r>
        <w:rPr>
          <w:rFonts w:ascii="Tahoma" w:hAnsi="Tahoma"/>
          <w:b/>
        </w:rPr>
        <w:t>Activity 1</w:t>
      </w:r>
    </w:p>
    <w:p w14:paraId="64C2E0BB" w14:textId="77777777" w:rsidR="00000000" w:rsidRDefault="00F67E44">
      <w:pPr>
        <w:ind w:left="360"/>
        <w:jc w:val="both"/>
        <w:rPr>
          <w:rFonts w:ascii="Tahoma" w:hAnsi="Tahoma"/>
          <w:u w:val="single"/>
        </w:rPr>
      </w:pPr>
    </w:p>
    <w:p w14:paraId="23345415" w14:textId="77777777" w:rsidR="00000000" w:rsidRDefault="00F67E44">
      <w:pPr>
        <w:ind w:left="360"/>
        <w:jc w:val="both"/>
        <w:rPr>
          <w:rFonts w:ascii="Tahoma" w:hAnsi="Tahoma"/>
          <w:b/>
          <w:u w:val="single"/>
        </w:rPr>
      </w:pPr>
      <w:r>
        <w:rPr>
          <w:rFonts w:ascii="Tahoma" w:hAnsi="Tahoma"/>
          <w:b/>
          <w:u w:val="single"/>
        </w:rPr>
        <w:t>Aim: To develop students’ skills of critical thinking.</w:t>
      </w:r>
    </w:p>
    <w:p w14:paraId="298A5D8E" w14:textId="77777777" w:rsidR="00000000" w:rsidRDefault="00F67E44">
      <w:pPr>
        <w:ind w:left="360"/>
        <w:jc w:val="both"/>
        <w:rPr>
          <w:rFonts w:ascii="Tahoma" w:hAnsi="Tahoma"/>
          <w:b/>
          <w:u w:val="single"/>
        </w:rPr>
      </w:pPr>
    </w:p>
    <w:p w14:paraId="3C33E5B4" w14:textId="77777777" w:rsidR="00000000" w:rsidRDefault="00F67E44">
      <w:pPr>
        <w:ind w:left="360"/>
        <w:jc w:val="both"/>
        <w:rPr>
          <w:rFonts w:ascii="Tahoma" w:hAnsi="Tahoma"/>
        </w:rPr>
      </w:pPr>
      <w:r>
        <w:rPr>
          <w:rFonts w:ascii="Tahoma" w:hAnsi="Tahoma"/>
        </w:rPr>
        <w:t>Ask students to fill in the following evaluation table: -</w:t>
      </w:r>
    </w:p>
    <w:p w14:paraId="2E00116B" w14:textId="77777777" w:rsidR="00000000" w:rsidRDefault="00F67E44">
      <w:pPr>
        <w:jc w:val="both"/>
        <w:rPr>
          <w:rFonts w:ascii="Tahoma" w:hAnsi="Tahoma"/>
        </w:rPr>
      </w:pPr>
    </w:p>
    <w:p w14:paraId="53A90658" w14:textId="77777777" w:rsidR="00000000" w:rsidRDefault="00F67E44">
      <w:pPr>
        <w:ind w:left="360"/>
        <w:jc w:val="both"/>
        <w:rPr>
          <w:rFonts w:ascii="Tahoma" w:hAnsi="Tahoma"/>
        </w:rPr>
      </w:pPr>
      <w:r>
        <w:rPr>
          <w:rFonts w:ascii="Tahoma" w:hAnsi="Tahoma"/>
        </w:rPr>
        <w:t>Evaluation:</w:t>
      </w:r>
    </w:p>
    <w:p w14:paraId="16653AF5" w14:textId="77777777" w:rsidR="00000000" w:rsidRDefault="00F67E44">
      <w:pPr>
        <w:pStyle w:val="Heading2"/>
      </w:pPr>
      <w:r>
        <w:t>Strengths</w:t>
      </w:r>
      <w:r>
        <w:tab/>
      </w:r>
      <w:r>
        <w:tab/>
      </w:r>
      <w:r>
        <w:tab/>
      </w:r>
      <w:r>
        <w:tab/>
        <w:t>Weaknesses</w:t>
      </w:r>
    </w:p>
    <w:p w14:paraId="44938C70" w14:textId="77777777" w:rsidR="00000000" w:rsidRDefault="00F67E44"/>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2"/>
        <w:gridCol w:w="4752"/>
      </w:tblGrid>
      <w:tr w:rsidR="00000000" w14:paraId="3C8F814B" w14:textId="77777777">
        <w:tblPrEx>
          <w:tblCellMar>
            <w:top w:w="0" w:type="dxa"/>
            <w:bottom w:w="0" w:type="dxa"/>
          </w:tblCellMar>
        </w:tblPrEx>
        <w:tc>
          <w:tcPr>
            <w:tcW w:w="3422" w:type="dxa"/>
          </w:tcPr>
          <w:p w14:paraId="6B7F90CF" w14:textId="77777777" w:rsidR="00000000" w:rsidRDefault="00F67E44">
            <w:pPr>
              <w:jc w:val="both"/>
              <w:rPr>
                <w:rFonts w:ascii="Tahoma" w:hAnsi="Tahoma"/>
                <w:sz w:val="22"/>
              </w:rPr>
            </w:pPr>
          </w:p>
          <w:p w14:paraId="17E33329" w14:textId="77777777" w:rsidR="00000000" w:rsidRDefault="00F67E44">
            <w:pPr>
              <w:jc w:val="both"/>
              <w:rPr>
                <w:rFonts w:ascii="Tahoma" w:hAnsi="Tahoma"/>
                <w:b/>
                <w:sz w:val="22"/>
              </w:rPr>
            </w:pPr>
            <w:r>
              <w:rPr>
                <w:rFonts w:ascii="Tahoma" w:hAnsi="Tahoma"/>
                <w:b/>
                <w:sz w:val="22"/>
              </w:rPr>
              <w:t>1.</w:t>
            </w:r>
            <w:r>
              <w:rPr>
                <w:rFonts w:ascii="Tahoma" w:hAnsi="Tahoma"/>
                <w:sz w:val="22"/>
              </w:rPr>
              <w:t xml:space="preserve"> </w:t>
            </w:r>
            <w:r>
              <w:rPr>
                <w:rFonts w:ascii="Tahoma" w:hAnsi="Tahoma"/>
                <w:b/>
                <w:sz w:val="22"/>
              </w:rPr>
              <w:t>What practical implications are there from these findings?</w:t>
            </w:r>
          </w:p>
          <w:p w14:paraId="022E7D58" w14:textId="77777777" w:rsidR="00000000" w:rsidRDefault="00F67E44">
            <w:pPr>
              <w:jc w:val="both"/>
              <w:rPr>
                <w:rFonts w:ascii="Tahoma" w:hAnsi="Tahoma"/>
                <w:sz w:val="22"/>
              </w:rPr>
            </w:pPr>
          </w:p>
          <w:p w14:paraId="4C8B5D74" w14:textId="77777777" w:rsidR="00000000" w:rsidRDefault="00F67E44">
            <w:pPr>
              <w:jc w:val="both"/>
              <w:rPr>
                <w:rFonts w:ascii="Tahoma" w:hAnsi="Tahoma"/>
                <w:sz w:val="22"/>
              </w:rPr>
            </w:pPr>
          </w:p>
          <w:p w14:paraId="198D05BC" w14:textId="77777777" w:rsidR="00000000" w:rsidRDefault="00F67E44">
            <w:pPr>
              <w:jc w:val="both"/>
              <w:rPr>
                <w:rFonts w:ascii="Tahoma" w:hAnsi="Tahoma"/>
                <w:b/>
                <w:sz w:val="28"/>
              </w:rPr>
            </w:pPr>
          </w:p>
          <w:p w14:paraId="5221B890" w14:textId="77777777" w:rsidR="00000000" w:rsidRDefault="00F67E44">
            <w:pPr>
              <w:jc w:val="both"/>
              <w:rPr>
                <w:rFonts w:ascii="Tahoma" w:hAnsi="Tahoma"/>
                <w:b/>
                <w:sz w:val="28"/>
              </w:rPr>
            </w:pPr>
          </w:p>
          <w:p w14:paraId="72B26026" w14:textId="77777777" w:rsidR="00000000" w:rsidRDefault="00F67E44">
            <w:pPr>
              <w:jc w:val="both"/>
              <w:rPr>
                <w:rFonts w:ascii="Tahoma" w:hAnsi="Tahoma"/>
                <w:b/>
                <w:sz w:val="28"/>
              </w:rPr>
            </w:pPr>
          </w:p>
          <w:p w14:paraId="401F8AF7" w14:textId="77777777" w:rsidR="00000000" w:rsidRDefault="00F67E44">
            <w:pPr>
              <w:jc w:val="both"/>
              <w:rPr>
                <w:rFonts w:ascii="Tahoma" w:hAnsi="Tahoma"/>
                <w:b/>
                <w:sz w:val="28"/>
              </w:rPr>
            </w:pPr>
          </w:p>
          <w:p w14:paraId="1522F4A2" w14:textId="77777777" w:rsidR="00000000" w:rsidRDefault="00F67E44">
            <w:pPr>
              <w:jc w:val="both"/>
              <w:rPr>
                <w:rFonts w:ascii="Tahoma" w:hAnsi="Tahoma"/>
                <w:b/>
                <w:sz w:val="28"/>
              </w:rPr>
            </w:pPr>
          </w:p>
          <w:p w14:paraId="790FA897" w14:textId="77777777" w:rsidR="00000000" w:rsidRDefault="00F67E44">
            <w:pPr>
              <w:jc w:val="both"/>
              <w:rPr>
                <w:rFonts w:ascii="Tahoma" w:hAnsi="Tahoma"/>
                <w:b/>
                <w:sz w:val="28"/>
              </w:rPr>
            </w:pPr>
          </w:p>
          <w:p w14:paraId="68C39C78" w14:textId="77777777" w:rsidR="00000000" w:rsidRDefault="00F67E44">
            <w:pPr>
              <w:ind w:left="360" w:hanging="360"/>
              <w:jc w:val="both"/>
              <w:rPr>
                <w:rFonts w:ascii="Tahoma" w:hAnsi="Tahoma"/>
                <w:b/>
                <w:sz w:val="22"/>
              </w:rPr>
            </w:pPr>
            <w:r>
              <w:rPr>
                <w:rFonts w:ascii="Tahoma" w:hAnsi="Tahoma"/>
                <w:b/>
                <w:sz w:val="22"/>
              </w:rPr>
              <w:t>2.  Validity</w:t>
            </w:r>
          </w:p>
          <w:p w14:paraId="33568BED" w14:textId="77777777" w:rsidR="00000000" w:rsidRDefault="00F67E44">
            <w:pPr>
              <w:jc w:val="both"/>
              <w:rPr>
                <w:rFonts w:ascii="Tahoma" w:hAnsi="Tahoma"/>
                <w:b/>
                <w:sz w:val="28"/>
              </w:rPr>
            </w:pPr>
            <w:r>
              <w:rPr>
                <w:rFonts w:ascii="Tahoma" w:hAnsi="Tahoma"/>
                <w:sz w:val="22"/>
              </w:rPr>
              <w:t xml:space="preserve">The participants may have been role-playing at the start but they were soon taking their roles very seriously indeed- </w:t>
            </w:r>
            <w:r>
              <w:rPr>
                <w:rFonts w:ascii="Tahoma" w:hAnsi="Tahoma"/>
                <w:b/>
                <w:sz w:val="22"/>
              </w:rPr>
              <w:t>they became real</w:t>
            </w:r>
            <w:r>
              <w:rPr>
                <w:rFonts w:ascii="Tahoma" w:hAnsi="Tahoma"/>
                <w:sz w:val="22"/>
              </w:rPr>
              <w:t>.  As both the environment and the behaviour of the prisoners and the guards were ‘realistic’ the findings c</w:t>
            </w:r>
            <w:r>
              <w:rPr>
                <w:rFonts w:ascii="Tahoma" w:hAnsi="Tahoma"/>
                <w:sz w:val="22"/>
              </w:rPr>
              <w:t>an be applied to real prisons</w:t>
            </w:r>
            <w:r>
              <w:rPr>
                <w:rFonts w:ascii="Tahoma" w:hAnsi="Tahoma"/>
                <w:b/>
                <w:sz w:val="28"/>
              </w:rPr>
              <w:t>.</w:t>
            </w:r>
          </w:p>
          <w:p w14:paraId="1A42BEE5" w14:textId="77777777" w:rsidR="00000000" w:rsidRDefault="00F67E44">
            <w:pPr>
              <w:jc w:val="both"/>
              <w:rPr>
                <w:rFonts w:ascii="Tahoma" w:hAnsi="Tahoma"/>
                <w:b/>
                <w:sz w:val="28"/>
              </w:rPr>
            </w:pPr>
          </w:p>
          <w:p w14:paraId="0DA208B9" w14:textId="77777777" w:rsidR="00000000" w:rsidRDefault="00F67E44">
            <w:pPr>
              <w:jc w:val="both"/>
              <w:rPr>
                <w:rFonts w:ascii="Tahoma" w:hAnsi="Tahoma"/>
                <w:b/>
                <w:sz w:val="28"/>
              </w:rPr>
            </w:pPr>
            <w:r>
              <w:rPr>
                <w:rFonts w:ascii="Tahoma" w:hAnsi="Tahoma"/>
                <w:b/>
                <w:sz w:val="28"/>
              </w:rPr>
              <w:t xml:space="preserve">3.  </w:t>
            </w:r>
            <w:r>
              <w:rPr>
                <w:rFonts w:ascii="Tahoma" w:hAnsi="Tahoma"/>
                <w:sz w:val="22"/>
              </w:rPr>
              <w:t>The experiment relates to various forms of social influence.  These include both conformity and obedience</w:t>
            </w:r>
            <w:r>
              <w:rPr>
                <w:rFonts w:ascii="Tahoma" w:hAnsi="Tahoma"/>
                <w:b/>
                <w:sz w:val="22"/>
              </w:rPr>
              <w:t>, thus it is useful</w:t>
            </w:r>
            <w:r>
              <w:rPr>
                <w:rFonts w:ascii="Tahoma" w:hAnsi="Tahoma"/>
                <w:sz w:val="22"/>
              </w:rPr>
              <w:t>. It provides support for social psychological explanations of behaviour.</w:t>
            </w:r>
          </w:p>
        </w:tc>
        <w:tc>
          <w:tcPr>
            <w:tcW w:w="4752" w:type="dxa"/>
          </w:tcPr>
          <w:p w14:paraId="1C355728" w14:textId="77777777" w:rsidR="00000000" w:rsidRDefault="00F67E44">
            <w:pPr>
              <w:jc w:val="both"/>
              <w:rPr>
                <w:rFonts w:ascii="Tahoma" w:hAnsi="Tahoma"/>
                <w:sz w:val="22"/>
              </w:rPr>
            </w:pPr>
          </w:p>
          <w:p w14:paraId="455D6AFA" w14:textId="77777777" w:rsidR="00000000" w:rsidRDefault="00F67E44">
            <w:pPr>
              <w:jc w:val="both"/>
              <w:rPr>
                <w:rFonts w:ascii="Tahoma" w:hAnsi="Tahoma"/>
                <w:sz w:val="22"/>
              </w:rPr>
            </w:pPr>
            <w:r>
              <w:rPr>
                <w:rFonts w:ascii="Tahoma" w:hAnsi="Tahoma"/>
                <w:sz w:val="22"/>
              </w:rPr>
              <w:t xml:space="preserve">1.  </w:t>
            </w:r>
            <w:r>
              <w:rPr>
                <w:rFonts w:ascii="Tahoma" w:hAnsi="Tahoma"/>
                <w:b/>
                <w:sz w:val="22"/>
              </w:rPr>
              <w:t>Think about valid</w:t>
            </w:r>
            <w:r>
              <w:rPr>
                <w:rFonts w:ascii="Tahoma" w:hAnsi="Tahoma"/>
                <w:b/>
                <w:sz w:val="22"/>
              </w:rPr>
              <w:t>ity</w:t>
            </w:r>
          </w:p>
          <w:p w14:paraId="2BDDE3AB" w14:textId="77777777" w:rsidR="00000000" w:rsidRDefault="00F67E44">
            <w:pPr>
              <w:jc w:val="both"/>
              <w:rPr>
                <w:rFonts w:ascii="Tahoma" w:hAnsi="Tahoma"/>
                <w:i/>
                <w:sz w:val="22"/>
              </w:rPr>
            </w:pPr>
            <w:r>
              <w:rPr>
                <w:rFonts w:ascii="Tahoma" w:hAnsi="Tahoma"/>
                <w:i/>
                <w:sz w:val="22"/>
              </w:rPr>
              <w:t xml:space="preserve">A demand characteristic is a feature of an experiment that in some way ‘invites’ a participant to behave in a particular way. </w:t>
            </w:r>
          </w:p>
          <w:p w14:paraId="7A73F1B5" w14:textId="77777777" w:rsidR="00000000" w:rsidRDefault="00F67E44">
            <w:pPr>
              <w:jc w:val="both"/>
              <w:rPr>
                <w:rFonts w:ascii="Tahoma" w:hAnsi="Tahoma"/>
                <w:sz w:val="22"/>
              </w:rPr>
            </w:pPr>
            <w:r>
              <w:rPr>
                <w:rFonts w:ascii="Tahoma" w:hAnsi="Tahoma"/>
                <w:b/>
                <w:sz w:val="22"/>
              </w:rPr>
              <w:t>Were there any ‘demand characteristics</w:t>
            </w:r>
            <w:r>
              <w:rPr>
                <w:rFonts w:ascii="Tahoma" w:hAnsi="Tahoma"/>
                <w:b/>
                <w:sz w:val="22"/>
              </w:rPr>
              <w:t>’</w:t>
            </w:r>
            <w:r>
              <w:rPr>
                <w:rFonts w:ascii="Tahoma" w:hAnsi="Tahoma"/>
                <w:b/>
                <w:sz w:val="22"/>
              </w:rPr>
              <w:t xml:space="preserve"> in this experiment</w:t>
            </w:r>
            <w:r>
              <w:rPr>
                <w:rFonts w:ascii="Tahoma" w:hAnsi="Tahoma"/>
                <w:sz w:val="22"/>
              </w:rPr>
              <w:t>?</w:t>
            </w:r>
          </w:p>
          <w:p w14:paraId="4D0C9DBF" w14:textId="77777777" w:rsidR="00000000" w:rsidRDefault="00F67E44">
            <w:pPr>
              <w:jc w:val="both"/>
              <w:rPr>
                <w:rFonts w:ascii="Tahoma" w:hAnsi="Tahoma"/>
                <w:sz w:val="22"/>
              </w:rPr>
            </w:pPr>
          </w:p>
          <w:p w14:paraId="780C7EED" w14:textId="77777777" w:rsidR="00000000" w:rsidRDefault="00F67E44">
            <w:pPr>
              <w:jc w:val="both"/>
              <w:rPr>
                <w:rFonts w:ascii="Tahoma" w:hAnsi="Tahoma"/>
                <w:sz w:val="22"/>
              </w:rPr>
            </w:pPr>
          </w:p>
          <w:p w14:paraId="126E4270" w14:textId="77777777" w:rsidR="00000000" w:rsidRDefault="00F67E44">
            <w:pPr>
              <w:jc w:val="both"/>
              <w:rPr>
                <w:rFonts w:ascii="Tahoma" w:hAnsi="Tahoma"/>
                <w:b/>
                <w:sz w:val="22"/>
              </w:rPr>
            </w:pPr>
            <w:r>
              <w:rPr>
                <w:rFonts w:ascii="Tahoma" w:hAnsi="Tahoma"/>
                <w:i/>
                <w:sz w:val="22"/>
              </w:rPr>
              <w:t>Internal (experimental) validity refers to the extent to which t</w:t>
            </w:r>
            <w:r>
              <w:rPr>
                <w:rFonts w:ascii="Tahoma" w:hAnsi="Tahoma"/>
                <w:i/>
                <w:sz w:val="22"/>
              </w:rPr>
              <w:t xml:space="preserve">he experiment really measures what it set out to measure. </w:t>
            </w:r>
            <w:r>
              <w:rPr>
                <w:rFonts w:ascii="Tahoma" w:hAnsi="Tahoma"/>
                <w:sz w:val="22"/>
              </w:rPr>
              <w:t xml:space="preserve"> </w:t>
            </w:r>
            <w:r>
              <w:rPr>
                <w:rFonts w:ascii="Tahoma" w:hAnsi="Tahoma"/>
                <w:b/>
                <w:sz w:val="22"/>
              </w:rPr>
              <w:t>If people in this experiment were merely ‘acting’, how would this affect internal validity?</w:t>
            </w:r>
          </w:p>
          <w:p w14:paraId="2AF76B60" w14:textId="77777777" w:rsidR="00000000" w:rsidRDefault="00F67E44">
            <w:pPr>
              <w:jc w:val="both"/>
              <w:rPr>
                <w:rFonts w:ascii="Tahoma" w:hAnsi="Tahoma"/>
                <w:sz w:val="22"/>
              </w:rPr>
            </w:pPr>
          </w:p>
          <w:p w14:paraId="70DF0D8D" w14:textId="77777777" w:rsidR="00000000" w:rsidRDefault="00F67E44">
            <w:pPr>
              <w:jc w:val="both"/>
              <w:rPr>
                <w:rFonts w:ascii="Tahoma" w:hAnsi="Tahoma"/>
                <w:sz w:val="22"/>
              </w:rPr>
            </w:pPr>
          </w:p>
          <w:p w14:paraId="3817C599" w14:textId="77777777" w:rsidR="00000000" w:rsidRDefault="00F67E44">
            <w:pPr>
              <w:jc w:val="both"/>
              <w:rPr>
                <w:rFonts w:ascii="Tahoma" w:hAnsi="Tahoma"/>
                <w:b/>
                <w:sz w:val="22"/>
              </w:rPr>
            </w:pPr>
            <w:r>
              <w:rPr>
                <w:rFonts w:ascii="Tahoma" w:hAnsi="Tahoma"/>
                <w:i/>
                <w:sz w:val="22"/>
              </w:rPr>
              <w:t>External (ecological) validity refers to the extent to which research findings can be generalised to re</w:t>
            </w:r>
            <w:r>
              <w:rPr>
                <w:rFonts w:ascii="Tahoma" w:hAnsi="Tahoma"/>
                <w:i/>
                <w:sz w:val="22"/>
              </w:rPr>
              <w:t xml:space="preserve">al life.  </w:t>
            </w:r>
            <w:r>
              <w:rPr>
                <w:rFonts w:ascii="Tahoma" w:hAnsi="Tahoma"/>
                <w:b/>
                <w:sz w:val="22"/>
              </w:rPr>
              <w:t>What do you think about this experiment?</w:t>
            </w:r>
          </w:p>
          <w:p w14:paraId="03043D4D" w14:textId="77777777" w:rsidR="00000000" w:rsidRDefault="00F67E44">
            <w:pPr>
              <w:jc w:val="both"/>
              <w:rPr>
                <w:rFonts w:ascii="Tahoma" w:hAnsi="Tahoma"/>
                <w:sz w:val="22"/>
              </w:rPr>
            </w:pPr>
          </w:p>
          <w:p w14:paraId="54B067B9" w14:textId="77777777" w:rsidR="00000000" w:rsidRDefault="00F67E44">
            <w:pPr>
              <w:jc w:val="both"/>
              <w:rPr>
                <w:rFonts w:ascii="Tahoma" w:hAnsi="Tahoma"/>
                <w:b/>
                <w:sz w:val="28"/>
              </w:rPr>
            </w:pPr>
          </w:p>
          <w:p w14:paraId="0E87F942" w14:textId="77777777" w:rsidR="00000000" w:rsidRDefault="00F67E44">
            <w:pPr>
              <w:jc w:val="both"/>
              <w:rPr>
                <w:rFonts w:ascii="Tahoma" w:hAnsi="Tahoma"/>
                <w:b/>
                <w:sz w:val="28"/>
              </w:rPr>
            </w:pPr>
          </w:p>
          <w:p w14:paraId="11720350" w14:textId="77777777" w:rsidR="00000000" w:rsidRDefault="00F67E44">
            <w:pPr>
              <w:jc w:val="both"/>
              <w:rPr>
                <w:rFonts w:ascii="Tahoma" w:hAnsi="Tahoma"/>
                <w:b/>
                <w:sz w:val="28"/>
              </w:rPr>
            </w:pPr>
          </w:p>
          <w:p w14:paraId="5DF5DF97" w14:textId="77777777" w:rsidR="00000000" w:rsidRDefault="00F67E44">
            <w:pPr>
              <w:jc w:val="both"/>
              <w:rPr>
                <w:rFonts w:ascii="Tahoma" w:hAnsi="Tahoma"/>
                <w:b/>
                <w:sz w:val="28"/>
              </w:rPr>
            </w:pPr>
            <w:r>
              <w:rPr>
                <w:rFonts w:ascii="Tahoma" w:hAnsi="Tahoma"/>
                <w:b/>
                <w:sz w:val="28"/>
              </w:rPr>
              <w:t xml:space="preserve">3.  </w:t>
            </w:r>
            <w:r>
              <w:rPr>
                <w:rFonts w:ascii="Tahoma" w:hAnsi="Tahoma"/>
                <w:sz w:val="22"/>
              </w:rPr>
              <w:t xml:space="preserve">Zimbardo et al. should have stopped the experiment along before six days.  Zimbardo admitted that he became too involved in his role as prison supervisor. An outsider had to remind him that he was </w:t>
            </w:r>
            <w:r>
              <w:rPr>
                <w:rFonts w:ascii="Tahoma" w:hAnsi="Tahoma"/>
                <w:sz w:val="22"/>
              </w:rPr>
              <w:t>also the psychologist in charge of the study!</w:t>
            </w:r>
          </w:p>
        </w:tc>
      </w:tr>
      <w:tr w:rsidR="00000000" w14:paraId="02AA964F" w14:textId="77777777">
        <w:tblPrEx>
          <w:tblCellMar>
            <w:top w:w="0" w:type="dxa"/>
            <w:bottom w:w="0" w:type="dxa"/>
          </w:tblCellMar>
        </w:tblPrEx>
        <w:trPr>
          <w:cantSplit/>
        </w:trPr>
        <w:tc>
          <w:tcPr>
            <w:tcW w:w="8174" w:type="dxa"/>
            <w:gridSpan w:val="2"/>
          </w:tcPr>
          <w:p w14:paraId="685FE120" w14:textId="77777777" w:rsidR="00000000" w:rsidRDefault="00F67E44">
            <w:pPr>
              <w:pStyle w:val="BodyText"/>
            </w:pPr>
            <w:r>
              <w:t>Overall evaluation? Do the ends justify the means? Has Zimbardo found out anything important for psychologists?</w:t>
            </w:r>
          </w:p>
          <w:p w14:paraId="414C8262" w14:textId="77777777" w:rsidR="00000000" w:rsidRDefault="00F67E44">
            <w:pPr>
              <w:jc w:val="both"/>
              <w:rPr>
                <w:rFonts w:ascii="Tahoma" w:hAnsi="Tahoma"/>
                <w:b/>
                <w:sz w:val="22"/>
              </w:rPr>
            </w:pPr>
          </w:p>
          <w:p w14:paraId="2F32C9D0" w14:textId="77777777" w:rsidR="00000000" w:rsidRDefault="00F67E44">
            <w:pPr>
              <w:jc w:val="both"/>
              <w:rPr>
                <w:rFonts w:ascii="Tahoma" w:hAnsi="Tahoma"/>
                <w:b/>
                <w:sz w:val="22"/>
              </w:rPr>
            </w:pPr>
          </w:p>
          <w:p w14:paraId="4A74ECBB" w14:textId="77777777" w:rsidR="00000000" w:rsidRDefault="00F67E44">
            <w:pPr>
              <w:jc w:val="both"/>
              <w:rPr>
                <w:rFonts w:ascii="Tahoma" w:hAnsi="Tahoma"/>
                <w:b/>
                <w:sz w:val="22"/>
              </w:rPr>
            </w:pPr>
          </w:p>
        </w:tc>
      </w:tr>
    </w:tbl>
    <w:p w14:paraId="6554F60A" w14:textId="77777777" w:rsidR="00000000" w:rsidRDefault="00F67E44">
      <w:pPr>
        <w:rPr>
          <w:rFonts w:ascii="Tahoma" w:hAnsi="Tahoma"/>
        </w:rPr>
      </w:pPr>
    </w:p>
    <w:p w14:paraId="076FD753" w14:textId="77777777" w:rsidR="00000000" w:rsidRDefault="00F67E44">
      <w:pPr>
        <w:rPr>
          <w:rFonts w:ascii="Tahoma" w:hAnsi="Tahoma"/>
        </w:rPr>
      </w:pPr>
    </w:p>
    <w:p w14:paraId="68A42EAB" w14:textId="448C36F5" w:rsidR="00000000" w:rsidRDefault="00F67E44">
      <w:pPr>
        <w:pStyle w:val="Heading1"/>
        <w:rPr>
          <w:b/>
        </w:rPr>
      </w:pPr>
      <w:r>
        <w:rPr>
          <w:b/>
        </w:rPr>
        <w:lastRenderedPageBreak/>
        <w:t>Activity 2</w:t>
      </w:r>
    </w:p>
    <w:p w14:paraId="7D9F33B4" w14:textId="77777777" w:rsidR="00000000" w:rsidRDefault="00F67E44">
      <w:pPr>
        <w:rPr>
          <w:rFonts w:ascii="Tahoma" w:hAnsi="Tahoma"/>
          <w:u w:val="single"/>
        </w:rPr>
      </w:pPr>
    </w:p>
    <w:p w14:paraId="5F8F7B92" w14:textId="77777777" w:rsidR="00000000" w:rsidRDefault="00F67E44">
      <w:pPr>
        <w:pStyle w:val="BodyText3"/>
      </w:pPr>
      <w:r>
        <w:t>Aim: To explore follow up, contemporary research and develop students’ indepen</w:t>
      </w:r>
      <w:r>
        <w:t>dent research and study skills</w:t>
      </w:r>
    </w:p>
    <w:p w14:paraId="1E84818F" w14:textId="77777777" w:rsidR="00000000" w:rsidRDefault="00F67E44">
      <w:pPr>
        <w:rPr>
          <w:rFonts w:ascii="Tahoma" w:hAnsi="Tahoma"/>
          <w:b/>
          <w:u w:val="single"/>
        </w:rPr>
      </w:pPr>
    </w:p>
    <w:p w14:paraId="5C6B058B" w14:textId="77777777" w:rsidR="00000000" w:rsidRDefault="00F67E44">
      <w:pPr>
        <w:rPr>
          <w:rFonts w:ascii="Tahoma" w:hAnsi="Tahoma"/>
        </w:rPr>
      </w:pPr>
      <w:r>
        <w:rPr>
          <w:rFonts w:ascii="Tahoma" w:hAnsi="Tahoma"/>
        </w:rPr>
        <w:t xml:space="preserve">Zimbardo’s famous study was recreated by Steven Reicher and Alex Haslam for a TV programme called ‘The Experiment’.  Their results were very different from Zimbardo’s.  Using the Internet students can access this research.  </w:t>
      </w:r>
    </w:p>
    <w:p w14:paraId="10C080FD" w14:textId="77777777" w:rsidR="00000000" w:rsidRDefault="00F67E44">
      <w:pPr>
        <w:rPr>
          <w:rFonts w:ascii="Tahoma" w:hAnsi="Tahoma"/>
        </w:rPr>
      </w:pPr>
    </w:p>
    <w:p w14:paraId="44211512" w14:textId="77777777" w:rsidR="00000000" w:rsidRDefault="00F67E44">
      <w:pPr>
        <w:rPr>
          <w:rFonts w:ascii="Tahoma" w:hAnsi="Tahoma"/>
        </w:rPr>
      </w:pPr>
      <w:r>
        <w:rPr>
          <w:rFonts w:ascii="Tahoma" w:hAnsi="Tahoma"/>
        </w:rPr>
        <w:t>Ask them to consider why the results were so different.</w:t>
      </w:r>
    </w:p>
    <w:p w14:paraId="44321EFE" w14:textId="77777777" w:rsidR="00000000" w:rsidRDefault="00F67E44">
      <w:pPr>
        <w:rPr>
          <w:rFonts w:ascii="Tahoma" w:hAnsi="Tahoma"/>
        </w:rPr>
      </w:pPr>
    </w:p>
    <w:p w14:paraId="51DBCCBD" w14:textId="77777777" w:rsidR="00000000" w:rsidRDefault="00F67E44">
      <w:pPr>
        <w:rPr>
          <w:rFonts w:ascii="Tahoma" w:hAnsi="Tahoma"/>
        </w:rPr>
      </w:pPr>
      <w:r>
        <w:rPr>
          <w:rFonts w:ascii="Tahoma" w:hAnsi="Tahoma"/>
        </w:rPr>
        <w:t>(N</w:t>
      </w:r>
      <w:r>
        <w:rPr>
          <w:rFonts w:ascii="Tahoma" w:hAnsi="Tahoma"/>
        </w:rPr>
        <w:t>.B</w:t>
      </w:r>
      <w:r>
        <w:rPr>
          <w:rFonts w:ascii="Tahoma" w:hAnsi="Tahoma"/>
        </w:rPr>
        <w:t>. Zimbardo has been very scathing of this study dismissing it as just a media stunt!).</w:t>
      </w:r>
    </w:p>
    <w:p w14:paraId="784A6006" w14:textId="77777777" w:rsidR="00000000" w:rsidRDefault="00F67E44">
      <w:pPr>
        <w:rPr>
          <w:rFonts w:ascii="Tahoma" w:hAnsi="Tahoma"/>
        </w:rPr>
      </w:pPr>
    </w:p>
    <w:p w14:paraId="5852BF90" w14:textId="77777777" w:rsidR="00000000" w:rsidRDefault="00F67E44">
      <w:pPr>
        <w:pStyle w:val="Heading3"/>
      </w:pPr>
      <w:r>
        <w:t>Activity 3</w:t>
      </w:r>
    </w:p>
    <w:p w14:paraId="798BDB0A" w14:textId="77777777" w:rsidR="00000000" w:rsidRDefault="00F67E44">
      <w:pPr>
        <w:rPr>
          <w:rFonts w:ascii="Tahoma" w:hAnsi="Tahoma"/>
          <w:u w:val="single"/>
        </w:rPr>
      </w:pPr>
    </w:p>
    <w:p w14:paraId="055F05C6" w14:textId="77777777" w:rsidR="00000000" w:rsidRDefault="00F67E44">
      <w:pPr>
        <w:rPr>
          <w:rFonts w:ascii="Tahoma" w:hAnsi="Tahoma"/>
          <w:b/>
          <w:u w:val="single"/>
        </w:rPr>
      </w:pPr>
      <w:r>
        <w:rPr>
          <w:rFonts w:ascii="Tahoma" w:hAnsi="Tahoma"/>
          <w:b/>
          <w:u w:val="single"/>
        </w:rPr>
        <w:t xml:space="preserve">Aim: To develop students’ skills of critical thinking, in particular </w:t>
      </w:r>
      <w:proofErr w:type="gramStart"/>
      <w:r>
        <w:rPr>
          <w:rFonts w:ascii="Tahoma" w:hAnsi="Tahoma"/>
          <w:b/>
          <w:u w:val="single"/>
        </w:rPr>
        <w:t>to  t</w:t>
      </w:r>
      <w:proofErr w:type="gramEnd"/>
      <w:r>
        <w:rPr>
          <w:rFonts w:ascii="Tahoma" w:hAnsi="Tahoma"/>
          <w:b/>
          <w:u w:val="single"/>
        </w:rPr>
        <w:t xml:space="preserve"> consider the  ethi</w:t>
      </w:r>
      <w:r>
        <w:rPr>
          <w:rFonts w:ascii="Tahoma" w:hAnsi="Tahoma"/>
          <w:b/>
          <w:u w:val="single"/>
        </w:rPr>
        <w:t>cs and validity of a key study</w:t>
      </w:r>
    </w:p>
    <w:p w14:paraId="296D2937" w14:textId="77777777" w:rsidR="00000000" w:rsidRDefault="00F67E44">
      <w:pPr>
        <w:rPr>
          <w:rFonts w:ascii="Tahoma" w:hAnsi="Tahoma"/>
          <w:b/>
        </w:rPr>
      </w:pPr>
    </w:p>
    <w:p w14:paraId="5BD2E3DE" w14:textId="77777777" w:rsidR="00000000" w:rsidRDefault="00F67E44">
      <w:pPr>
        <w:pStyle w:val="BodyText2"/>
        <w:rPr>
          <w:u w:val="single"/>
        </w:rPr>
      </w:pPr>
      <w:r>
        <w:rPr>
          <w:b/>
          <w:u w:val="single"/>
        </w:rPr>
        <w:t>Ethics</w:t>
      </w:r>
    </w:p>
    <w:p w14:paraId="447CA107" w14:textId="77777777" w:rsidR="00000000" w:rsidRDefault="00F67E44">
      <w:pPr>
        <w:pStyle w:val="BodyText2"/>
      </w:pPr>
    </w:p>
    <w:p w14:paraId="7C3A5A2A" w14:textId="77777777" w:rsidR="00000000" w:rsidRDefault="00F67E44">
      <w:pPr>
        <w:pStyle w:val="BodyText2"/>
      </w:pPr>
      <w:r>
        <w:t xml:space="preserve">Fill in the following table to summarise the ethical issues that arose in Zimbardo’s research.  For each issue, explain the criticism and Zimbardo’s defence: - </w:t>
      </w:r>
    </w:p>
    <w:p w14:paraId="65A1E82E" w14:textId="77777777" w:rsidR="00000000" w:rsidRDefault="00F67E44">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1"/>
        <w:gridCol w:w="2841"/>
      </w:tblGrid>
      <w:tr w:rsidR="00000000" w14:paraId="692C1971" w14:textId="77777777">
        <w:tblPrEx>
          <w:tblCellMar>
            <w:top w:w="0" w:type="dxa"/>
            <w:bottom w:w="0" w:type="dxa"/>
          </w:tblCellMar>
        </w:tblPrEx>
        <w:tc>
          <w:tcPr>
            <w:tcW w:w="2840" w:type="dxa"/>
          </w:tcPr>
          <w:p w14:paraId="0F550E59" w14:textId="77777777" w:rsidR="00000000" w:rsidRDefault="00F67E44">
            <w:pPr>
              <w:pStyle w:val="BodyText2"/>
            </w:pPr>
          </w:p>
        </w:tc>
        <w:tc>
          <w:tcPr>
            <w:tcW w:w="2841" w:type="dxa"/>
          </w:tcPr>
          <w:p w14:paraId="4D141372" w14:textId="77777777" w:rsidR="00000000" w:rsidRDefault="00F67E44">
            <w:pPr>
              <w:pStyle w:val="BodyText2"/>
              <w:rPr>
                <w:b/>
              </w:rPr>
            </w:pPr>
            <w:r>
              <w:rPr>
                <w:b/>
              </w:rPr>
              <w:t>Criticism</w:t>
            </w:r>
          </w:p>
        </w:tc>
        <w:tc>
          <w:tcPr>
            <w:tcW w:w="2841" w:type="dxa"/>
          </w:tcPr>
          <w:p w14:paraId="163ACF36" w14:textId="77777777" w:rsidR="00000000" w:rsidRDefault="00F67E44">
            <w:pPr>
              <w:pStyle w:val="BodyText2"/>
              <w:rPr>
                <w:b/>
              </w:rPr>
            </w:pPr>
            <w:r>
              <w:rPr>
                <w:b/>
              </w:rPr>
              <w:t>Zimbardo’s Defence</w:t>
            </w:r>
          </w:p>
        </w:tc>
      </w:tr>
      <w:tr w:rsidR="00000000" w14:paraId="4EA050F7" w14:textId="77777777">
        <w:tblPrEx>
          <w:tblCellMar>
            <w:top w:w="0" w:type="dxa"/>
            <w:bottom w:w="0" w:type="dxa"/>
          </w:tblCellMar>
        </w:tblPrEx>
        <w:trPr>
          <w:trHeight w:val="453"/>
        </w:trPr>
        <w:tc>
          <w:tcPr>
            <w:tcW w:w="2840" w:type="dxa"/>
          </w:tcPr>
          <w:p w14:paraId="5BD8E12F" w14:textId="77777777" w:rsidR="00000000" w:rsidRDefault="00F67E44">
            <w:pPr>
              <w:pStyle w:val="BodyText2"/>
              <w:rPr>
                <w:b/>
              </w:rPr>
            </w:pPr>
            <w:r>
              <w:rPr>
                <w:b/>
              </w:rPr>
              <w:t>Informed Consent</w:t>
            </w:r>
          </w:p>
        </w:tc>
        <w:tc>
          <w:tcPr>
            <w:tcW w:w="2841" w:type="dxa"/>
          </w:tcPr>
          <w:p w14:paraId="2A43BFD0" w14:textId="77777777" w:rsidR="00000000" w:rsidRDefault="00F67E44">
            <w:pPr>
              <w:pStyle w:val="BodyText2"/>
            </w:pPr>
          </w:p>
          <w:p w14:paraId="04224C15" w14:textId="77777777" w:rsidR="00000000" w:rsidRDefault="00F67E44">
            <w:pPr>
              <w:pStyle w:val="BodyText2"/>
            </w:pPr>
          </w:p>
          <w:p w14:paraId="32CD79FA" w14:textId="77777777" w:rsidR="00000000" w:rsidRDefault="00F67E44">
            <w:pPr>
              <w:pStyle w:val="BodyText2"/>
            </w:pPr>
          </w:p>
        </w:tc>
        <w:tc>
          <w:tcPr>
            <w:tcW w:w="2841" w:type="dxa"/>
          </w:tcPr>
          <w:p w14:paraId="0FCD3614" w14:textId="77777777" w:rsidR="00000000" w:rsidRDefault="00F67E44">
            <w:pPr>
              <w:pStyle w:val="BodyText2"/>
            </w:pPr>
          </w:p>
        </w:tc>
      </w:tr>
      <w:tr w:rsidR="00000000" w14:paraId="743075C2" w14:textId="77777777">
        <w:tblPrEx>
          <w:tblCellMar>
            <w:top w:w="0" w:type="dxa"/>
            <w:bottom w:w="0" w:type="dxa"/>
          </w:tblCellMar>
        </w:tblPrEx>
        <w:tc>
          <w:tcPr>
            <w:tcW w:w="2840" w:type="dxa"/>
          </w:tcPr>
          <w:p w14:paraId="774EFA4E" w14:textId="77777777" w:rsidR="00000000" w:rsidRDefault="00F67E44">
            <w:pPr>
              <w:pStyle w:val="BodyText2"/>
              <w:rPr>
                <w:b/>
              </w:rPr>
            </w:pPr>
            <w:r>
              <w:rPr>
                <w:b/>
              </w:rPr>
              <w:t>D</w:t>
            </w:r>
            <w:r>
              <w:rPr>
                <w:b/>
              </w:rPr>
              <w:t>eception</w:t>
            </w:r>
          </w:p>
          <w:p w14:paraId="2BE575BA" w14:textId="77777777" w:rsidR="00000000" w:rsidRDefault="00F67E44">
            <w:pPr>
              <w:pStyle w:val="BodyText2"/>
              <w:rPr>
                <w:b/>
              </w:rPr>
            </w:pPr>
          </w:p>
        </w:tc>
        <w:tc>
          <w:tcPr>
            <w:tcW w:w="2841" w:type="dxa"/>
          </w:tcPr>
          <w:p w14:paraId="1CE22FEC" w14:textId="77777777" w:rsidR="00000000" w:rsidRDefault="00F67E44">
            <w:pPr>
              <w:pStyle w:val="BodyText2"/>
            </w:pPr>
          </w:p>
          <w:p w14:paraId="2C5531EC" w14:textId="77777777" w:rsidR="00000000" w:rsidRDefault="00F67E44">
            <w:pPr>
              <w:pStyle w:val="BodyText2"/>
            </w:pPr>
          </w:p>
          <w:p w14:paraId="5B69059F" w14:textId="77777777" w:rsidR="00000000" w:rsidRDefault="00F67E44">
            <w:pPr>
              <w:pStyle w:val="BodyText2"/>
            </w:pPr>
          </w:p>
        </w:tc>
        <w:tc>
          <w:tcPr>
            <w:tcW w:w="2841" w:type="dxa"/>
          </w:tcPr>
          <w:p w14:paraId="67098B43" w14:textId="77777777" w:rsidR="00000000" w:rsidRDefault="00F67E44">
            <w:pPr>
              <w:pStyle w:val="BodyText2"/>
            </w:pPr>
          </w:p>
        </w:tc>
      </w:tr>
      <w:tr w:rsidR="00000000" w14:paraId="1B88044A" w14:textId="77777777">
        <w:tblPrEx>
          <w:tblCellMar>
            <w:top w:w="0" w:type="dxa"/>
            <w:bottom w:w="0" w:type="dxa"/>
          </w:tblCellMar>
        </w:tblPrEx>
        <w:tc>
          <w:tcPr>
            <w:tcW w:w="2840" w:type="dxa"/>
          </w:tcPr>
          <w:p w14:paraId="02228D50" w14:textId="77777777" w:rsidR="00000000" w:rsidRDefault="00F67E44">
            <w:pPr>
              <w:pStyle w:val="BodyText2"/>
              <w:rPr>
                <w:b/>
              </w:rPr>
            </w:pPr>
            <w:r>
              <w:rPr>
                <w:b/>
              </w:rPr>
              <w:t>Right to withdraw</w:t>
            </w:r>
          </w:p>
          <w:p w14:paraId="0293F708" w14:textId="77777777" w:rsidR="00000000" w:rsidRDefault="00F67E44">
            <w:pPr>
              <w:pStyle w:val="BodyText2"/>
              <w:rPr>
                <w:b/>
              </w:rPr>
            </w:pPr>
          </w:p>
        </w:tc>
        <w:tc>
          <w:tcPr>
            <w:tcW w:w="2841" w:type="dxa"/>
          </w:tcPr>
          <w:p w14:paraId="01788D88" w14:textId="77777777" w:rsidR="00000000" w:rsidRDefault="00F67E44">
            <w:pPr>
              <w:pStyle w:val="BodyText2"/>
            </w:pPr>
          </w:p>
          <w:p w14:paraId="08DA578C" w14:textId="77777777" w:rsidR="00000000" w:rsidRDefault="00F67E44">
            <w:pPr>
              <w:pStyle w:val="BodyText2"/>
            </w:pPr>
          </w:p>
          <w:p w14:paraId="3B5D4A1A" w14:textId="77777777" w:rsidR="00000000" w:rsidRDefault="00F67E44">
            <w:pPr>
              <w:pStyle w:val="BodyText2"/>
            </w:pPr>
          </w:p>
        </w:tc>
        <w:tc>
          <w:tcPr>
            <w:tcW w:w="2841" w:type="dxa"/>
          </w:tcPr>
          <w:p w14:paraId="04F08E19" w14:textId="77777777" w:rsidR="00000000" w:rsidRDefault="00F67E44">
            <w:pPr>
              <w:pStyle w:val="BodyText2"/>
            </w:pPr>
          </w:p>
        </w:tc>
      </w:tr>
      <w:tr w:rsidR="00000000" w14:paraId="4D307DF4" w14:textId="77777777">
        <w:tblPrEx>
          <w:tblCellMar>
            <w:top w:w="0" w:type="dxa"/>
            <w:bottom w:w="0" w:type="dxa"/>
          </w:tblCellMar>
        </w:tblPrEx>
        <w:tc>
          <w:tcPr>
            <w:tcW w:w="2840" w:type="dxa"/>
          </w:tcPr>
          <w:p w14:paraId="4C194EFE" w14:textId="77777777" w:rsidR="00000000" w:rsidRDefault="00F67E44">
            <w:pPr>
              <w:pStyle w:val="BodyText2"/>
              <w:rPr>
                <w:b/>
              </w:rPr>
            </w:pPr>
            <w:r>
              <w:rPr>
                <w:b/>
              </w:rPr>
              <w:t>Protection from harm</w:t>
            </w:r>
          </w:p>
          <w:p w14:paraId="01F84463" w14:textId="77777777" w:rsidR="00000000" w:rsidRDefault="00F67E44">
            <w:pPr>
              <w:pStyle w:val="BodyText2"/>
              <w:rPr>
                <w:b/>
              </w:rPr>
            </w:pPr>
          </w:p>
        </w:tc>
        <w:tc>
          <w:tcPr>
            <w:tcW w:w="2841" w:type="dxa"/>
          </w:tcPr>
          <w:p w14:paraId="2C6442D6" w14:textId="77777777" w:rsidR="00000000" w:rsidRDefault="00F67E44">
            <w:pPr>
              <w:pStyle w:val="BodyText2"/>
            </w:pPr>
          </w:p>
          <w:p w14:paraId="1D64E06A" w14:textId="77777777" w:rsidR="00000000" w:rsidRDefault="00F67E44">
            <w:pPr>
              <w:pStyle w:val="BodyText2"/>
            </w:pPr>
          </w:p>
          <w:p w14:paraId="420216BA" w14:textId="77777777" w:rsidR="00000000" w:rsidRDefault="00F67E44">
            <w:pPr>
              <w:pStyle w:val="BodyText2"/>
            </w:pPr>
          </w:p>
        </w:tc>
        <w:tc>
          <w:tcPr>
            <w:tcW w:w="2841" w:type="dxa"/>
          </w:tcPr>
          <w:p w14:paraId="652EBDB4" w14:textId="77777777" w:rsidR="00000000" w:rsidRDefault="00F67E44">
            <w:pPr>
              <w:pStyle w:val="BodyText2"/>
            </w:pPr>
          </w:p>
        </w:tc>
      </w:tr>
      <w:tr w:rsidR="00000000" w14:paraId="777B2C6B" w14:textId="77777777">
        <w:tblPrEx>
          <w:tblCellMar>
            <w:top w:w="0" w:type="dxa"/>
            <w:bottom w:w="0" w:type="dxa"/>
          </w:tblCellMar>
        </w:tblPrEx>
        <w:tc>
          <w:tcPr>
            <w:tcW w:w="2840" w:type="dxa"/>
          </w:tcPr>
          <w:p w14:paraId="585CD221" w14:textId="77777777" w:rsidR="00000000" w:rsidRDefault="00F67E44">
            <w:pPr>
              <w:pStyle w:val="BodyText2"/>
              <w:rPr>
                <w:b/>
              </w:rPr>
            </w:pPr>
            <w:r>
              <w:rPr>
                <w:b/>
              </w:rPr>
              <w:t>Debrief</w:t>
            </w:r>
          </w:p>
          <w:p w14:paraId="7BF629AE" w14:textId="77777777" w:rsidR="00000000" w:rsidRDefault="00F67E44">
            <w:pPr>
              <w:pStyle w:val="BodyText2"/>
              <w:rPr>
                <w:b/>
              </w:rPr>
            </w:pPr>
          </w:p>
        </w:tc>
        <w:tc>
          <w:tcPr>
            <w:tcW w:w="2841" w:type="dxa"/>
          </w:tcPr>
          <w:p w14:paraId="2DA9F56B" w14:textId="77777777" w:rsidR="00000000" w:rsidRDefault="00F67E44">
            <w:pPr>
              <w:pStyle w:val="BodyText2"/>
            </w:pPr>
          </w:p>
          <w:p w14:paraId="6C38D16D" w14:textId="77777777" w:rsidR="00000000" w:rsidRDefault="00F67E44">
            <w:pPr>
              <w:pStyle w:val="BodyText2"/>
            </w:pPr>
          </w:p>
          <w:p w14:paraId="5AC72E58" w14:textId="77777777" w:rsidR="00000000" w:rsidRDefault="00F67E44">
            <w:pPr>
              <w:pStyle w:val="BodyText2"/>
            </w:pPr>
          </w:p>
        </w:tc>
        <w:tc>
          <w:tcPr>
            <w:tcW w:w="2841" w:type="dxa"/>
          </w:tcPr>
          <w:p w14:paraId="2649C79A" w14:textId="77777777" w:rsidR="00000000" w:rsidRDefault="00F67E44">
            <w:pPr>
              <w:pStyle w:val="BodyText2"/>
            </w:pPr>
          </w:p>
        </w:tc>
      </w:tr>
    </w:tbl>
    <w:p w14:paraId="4B63FE08" w14:textId="77777777" w:rsidR="00000000" w:rsidRDefault="00F67E44">
      <w:pPr>
        <w:pStyle w:val="BodyText2"/>
      </w:pPr>
    </w:p>
    <w:p w14:paraId="561547CE" w14:textId="77777777" w:rsidR="00000000" w:rsidRDefault="00F67E44">
      <w:pPr>
        <w:pStyle w:val="BodyText2"/>
        <w:rPr>
          <w:b/>
          <w:u w:val="single"/>
        </w:rPr>
      </w:pPr>
    </w:p>
    <w:p w14:paraId="09708DF2" w14:textId="77777777" w:rsidR="00000000" w:rsidRDefault="00F67E44">
      <w:pPr>
        <w:pStyle w:val="BodyText2"/>
        <w:rPr>
          <w:b/>
          <w:u w:val="single"/>
        </w:rPr>
      </w:pPr>
    </w:p>
    <w:p w14:paraId="3E0223CD" w14:textId="77777777" w:rsidR="00000000" w:rsidRDefault="00F67E44">
      <w:pPr>
        <w:pStyle w:val="BodyText2"/>
        <w:rPr>
          <w:b/>
          <w:u w:val="single"/>
        </w:rPr>
      </w:pPr>
    </w:p>
    <w:p w14:paraId="732453B9" w14:textId="77777777" w:rsidR="00000000" w:rsidRDefault="00F67E44">
      <w:pPr>
        <w:pStyle w:val="BodyText2"/>
        <w:rPr>
          <w:b/>
          <w:u w:val="single"/>
        </w:rPr>
      </w:pPr>
    </w:p>
    <w:p w14:paraId="53ACE1C2" w14:textId="77777777" w:rsidR="00000000" w:rsidRDefault="00F67E44">
      <w:pPr>
        <w:pStyle w:val="BodyText2"/>
        <w:rPr>
          <w:b/>
          <w:u w:val="single"/>
        </w:rPr>
      </w:pPr>
    </w:p>
    <w:p w14:paraId="2A5DAB91" w14:textId="338F7D79" w:rsidR="00000000" w:rsidRDefault="00F67E44">
      <w:pPr>
        <w:pStyle w:val="BodyText2"/>
        <w:rPr>
          <w:b/>
          <w:u w:val="single"/>
        </w:rPr>
      </w:pPr>
      <w:bookmarkStart w:id="0" w:name="_GoBack"/>
      <w:bookmarkEnd w:id="0"/>
      <w:r>
        <w:rPr>
          <w:b/>
          <w:u w:val="single"/>
        </w:rPr>
        <w:t>Validity</w:t>
      </w:r>
    </w:p>
    <w:p w14:paraId="668B9637" w14:textId="77777777" w:rsidR="00000000" w:rsidRDefault="00F67E44">
      <w:pPr>
        <w:pStyle w:val="BodyText2"/>
        <w:rPr>
          <w:b/>
          <w:u w:val="single"/>
        </w:rPr>
      </w:pPr>
    </w:p>
    <w:p w14:paraId="140EB332" w14:textId="77777777" w:rsidR="00000000" w:rsidRDefault="00F67E44">
      <w:pPr>
        <w:pStyle w:val="BodyText2"/>
      </w:pPr>
      <w:r>
        <w:t>Fill in the following table to summarise the Validity of Zimbardo’s research.</w:t>
      </w:r>
    </w:p>
    <w:p w14:paraId="12FD3845" w14:textId="77777777" w:rsidR="00000000" w:rsidRDefault="00F67E44">
      <w:pPr>
        <w:pStyle w:val="BodyText2"/>
      </w:pPr>
    </w:p>
    <w:p w14:paraId="17645DE6" w14:textId="77777777" w:rsidR="00000000" w:rsidRDefault="00F67E44">
      <w:pPr>
        <w:jc w:val="both"/>
        <w:rPr>
          <w:rFonts w:ascii="Tahoma" w:hAnsi="Tahoma"/>
          <w:b/>
        </w:rPr>
      </w:pPr>
    </w:p>
    <w:p w14:paraId="00730831" w14:textId="77777777" w:rsidR="00000000" w:rsidRDefault="00F67E44">
      <w:pPr>
        <w:pStyle w:val="BodyText2"/>
      </w:pPr>
      <w:r>
        <w:rPr>
          <w:b/>
        </w:rPr>
        <w:t>ECOLOGICAL VALIDITY</w:t>
      </w:r>
      <w:r>
        <w:t>- being able to generalise the findings of a study beyond th</w:t>
      </w:r>
      <w:r>
        <w:t>e particular laboratory setting in which they were collected. Are the findings true to life?  Also called ‘mundane realism’.</w:t>
      </w:r>
    </w:p>
    <w:p w14:paraId="580DE5CA" w14:textId="77777777" w:rsidR="00000000" w:rsidRDefault="00F67E44">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1"/>
        <w:gridCol w:w="2841"/>
      </w:tblGrid>
      <w:tr w:rsidR="00000000" w14:paraId="13F75785" w14:textId="77777777">
        <w:tblPrEx>
          <w:tblCellMar>
            <w:top w:w="0" w:type="dxa"/>
            <w:bottom w:w="0" w:type="dxa"/>
          </w:tblCellMar>
        </w:tblPrEx>
        <w:tc>
          <w:tcPr>
            <w:tcW w:w="2840" w:type="dxa"/>
          </w:tcPr>
          <w:p w14:paraId="283553BF" w14:textId="77777777" w:rsidR="00000000" w:rsidRDefault="00F67E44">
            <w:pPr>
              <w:pStyle w:val="BodyText2"/>
              <w:rPr>
                <w:b/>
              </w:rPr>
            </w:pPr>
          </w:p>
        </w:tc>
        <w:tc>
          <w:tcPr>
            <w:tcW w:w="2841" w:type="dxa"/>
          </w:tcPr>
          <w:p w14:paraId="20DA91C4" w14:textId="77777777" w:rsidR="00000000" w:rsidRDefault="00F67E44">
            <w:pPr>
              <w:pStyle w:val="BodyText2"/>
              <w:rPr>
                <w:b/>
              </w:rPr>
            </w:pPr>
            <w:r>
              <w:rPr>
                <w:b/>
              </w:rPr>
              <w:t>Arguments for</w:t>
            </w:r>
          </w:p>
        </w:tc>
        <w:tc>
          <w:tcPr>
            <w:tcW w:w="2841" w:type="dxa"/>
          </w:tcPr>
          <w:p w14:paraId="7C16DBB3" w14:textId="77777777" w:rsidR="00000000" w:rsidRDefault="00F67E44">
            <w:pPr>
              <w:pStyle w:val="BodyText2"/>
              <w:rPr>
                <w:b/>
              </w:rPr>
            </w:pPr>
            <w:r>
              <w:rPr>
                <w:b/>
              </w:rPr>
              <w:t>Arguments Against</w:t>
            </w:r>
          </w:p>
        </w:tc>
      </w:tr>
      <w:tr w:rsidR="00000000" w14:paraId="18A45E7C" w14:textId="77777777">
        <w:tblPrEx>
          <w:tblCellMar>
            <w:top w:w="0" w:type="dxa"/>
            <w:bottom w:w="0" w:type="dxa"/>
          </w:tblCellMar>
        </w:tblPrEx>
        <w:tc>
          <w:tcPr>
            <w:tcW w:w="2840" w:type="dxa"/>
          </w:tcPr>
          <w:p w14:paraId="12E5359A" w14:textId="77777777" w:rsidR="00000000" w:rsidRDefault="00F67E44">
            <w:pPr>
              <w:pStyle w:val="BodyText2"/>
              <w:rPr>
                <w:b/>
              </w:rPr>
            </w:pPr>
            <w:r>
              <w:rPr>
                <w:b/>
              </w:rPr>
              <w:t>Ecological Validity</w:t>
            </w:r>
          </w:p>
          <w:p w14:paraId="7E4615D4" w14:textId="77777777" w:rsidR="00000000" w:rsidRDefault="00F67E44">
            <w:pPr>
              <w:pStyle w:val="BodyText2"/>
              <w:rPr>
                <w:b/>
              </w:rPr>
            </w:pPr>
            <w:r>
              <w:rPr>
                <w:b/>
              </w:rPr>
              <w:t>(External Validity)</w:t>
            </w:r>
          </w:p>
        </w:tc>
        <w:tc>
          <w:tcPr>
            <w:tcW w:w="2841" w:type="dxa"/>
          </w:tcPr>
          <w:p w14:paraId="61C071C1" w14:textId="77777777" w:rsidR="00000000" w:rsidRDefault="00F67E44">
            <w:pPr>
              <w:pStyle w:val="BodyText2"/>
              <w:rPr>
                <w:b/>
              </w:rPr>
            </w:pPr>
          </w:p>
          <w:p w14:paraId="2ED8F02D" w14:textId="77777777" w:rsidR="00000000" w:rsidRDefault="00F67E44">
            <w:pPr>
              <w:pStyle w:val="BodyText2"/>
              <w:rPr>
                <w:b/>
              </w:rPr>
            </w:pPr>
          </w:p>
          <w:p w14:paraId="5382B9E0" w14:textId="77777777" w:rsidR="00000000" w:rsidRDefault="00F67E44">
            <w:pPr>
              <w:pStyle w:val="BodyText2"/>
              <w:rPr>
                <w:b/>
              </w:rPr>
            </w:pPr>
          </w:p>
          <w:p w14:paraId="5921A3CF" w14:textId="77777777" w:rsidR="00000000" w:rsidRDefault="00F67E44">
            <w:pPr>
              <w:pStyle w:val="BodyText2"/>
              <w:rPr>
                <w:b/>
              </w:rPr>
            </w:pPr>
          </w:p>
          <w:p w14:paraId="7A962971" w14:textId="77777777" w:rsidR="00000000" w:rsidRDefault="00F67E44">
            <w:pPr>
              <w:pStyle w:val="BodyText2"/>
              <w:rPr>
                <w:b/>
              </w:rPr>
            </w:pPr>
          </w:p>
        </w:tc>
        <w:tc>
          <w:tcPr>
            <w:tcW w:w="2841" w:type="dxa"/>
          </w:tcPr>
          <w:p w14:paraId="6DC0CDCF" w14:textId="77777777" w:rsidR="00000000" w:rsidRDefault="00F67E44">
            <w:pPr>
              <w:pStyle w:val="BodyText2"/>
              <w:rPr>
                <w:b/>
              </w:rPr>
            </w:pPr>
          </w:p>
        </w:tc>
      </w:tr>
    </w:tbl>
    <w:p w14:paraId="74C97E41" w14:textId="77777777" w:rsidR="00000000" w:rsidRDefault="00F67E44">
      <w:pPr>
        <w:jc w:val="both"/>
        <w:rPr>
          <w:rFonts w:ascii="Tahoma" w:hAnsi="Tahoma"/>
          <w:b/>
        </w:rPr>
      </w:pPr>
    </w:p>
    <w:p w14:paraId="70FD8131" w14:textId="77777777" w:rsidR="00000000" w:rsidRDefault="00F67E44">
      <w:pPr>
        <w:jc w:val="both"/>
        <w:rPr>
          <w:rFonts w:ascii="Tahoma" w:hAnsi="Tahoma"/>
        </w:rPr>
      </w:pPr>
      <w:r>
        <w:rPr>
          <w:rFonts w:ascii="Tahoma" w:hAnsi="Tahoma"/>
          <w:b/>
        </w:rPr>
        <w:t xml:space="preserve">EXPERIMENTAL VALIDITY- </w:t>
      </w:r>
      <w:r>
        <w:rPr>
          <w:rFonts w:ascii="Tahoma" w:hAnsi="Tahoma"/>
        </w:rPr>
        <w:t>the belief of participant</w:t>
      </w:r>
      <w:r>
        <w:rPr>
          <w:rFonts w:ascii="Tahoma" w:hAnsi="Tahoma"/>
        </w:rPr>
        <w:t>s in an experiment that the exp</w:t>
      </w:r>
      <w:r>
        <w:rPr>
          <w:rFonts w:ascii="Tahoma" w:hAnsi="Tahoma"/>
        </w:rPr>
        <w:t>erimental situation is real. E</w:t>
      </w:r>
      <w:r>
        <w:rPr>
          <w:rFonts w:ascii="Tahoma" w:hAnsi="Tahoma"/>
        </w:rPr>
        <w:t>.</w:t>
      </w:r>
      <w:r>
        <w:rPr>
          <w:rFonts w:ascii="Tahoma" w:hAnsi="Tahoma"/>
        </w:rPr>
        <w:t>G</w:t>
      </w:r>
      <w:r>
        <w:rPr>
          <w:rFonts w:ascii="Tahoma" w:hAnsi="Tahoma"/>
        </w:rPr>
        <w:t>. did the participants begin to believe that they really were in prison?   Also called experimental realism.</w:t>
      </w:r>
    </w:p>
    <w:p w14:paraId="48521F20" w14:textId="77777777" w:rsidR="00000000" w:rsidRDefault="00F67E44">
      <w:pPr>
        <w:pStyle w:val="BodyText2"/>
      </w:pPr>
    </w:p>
    <w:p w14:paraId="1180DEE0" w14:textId="77777777" w:rsidR="00000000" w:rsidRDefault="00F67E44">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1"/>
        <w:gridCol w:w="2841"/>
      </w:tblGrid>
      <w:tr w:rsidR="00000000" w14:paraId="6A0E499E" w14:textId="77777777">
        <w:tblPrEx>
          <w:tblCellMar>
            <w:top w:w="0" w:type="dxa"/>
            <w:bottom w:w="0" w:type="dxa"/>
          </w:tblCellMar>
        </w:tblPrEx>
        <w:tc>
          <w:tcPr>
            <w:tcW w:w="2840" w:type="dxa"/>
          </w:tcPr>
          <w:p w14:paraId="17F2FF75" w14:textId="77777777" w:rsidR="00000000" w:rsidRDefault="00F67E44">
            <w:pPr>
              <w:pStyle w:val="BodyText2"/>
              <w:rPr>
                <w:b/>
              </w:rPr>
            </w:pPr>
          </w:p>
        </w:tc>
        <w:tc>
          <w:tcPr>
            <w:tcW w:w="2841" w:type="dxa"/>
          </w:tcPr>
          <w:p w14:paraId="603EFB4D" w14:textId="77777777" w:rsidR="00000000" w:rsidRDefault="00F67E44">
            <w:pPr>
              <w:pStyle w:val="BodyText2"/>
              <w:rPr>
                <w:b/>
              </w:rPr>
            </w:pPr>
            <w:r>
              <w:rPr>
                <w:b/>
              </w:rPr>
              <w:t>Arguments for</w:t>
            </w:r>
          </w:p>
        </w:tc>
        <w:tc>
          <w:tcPr>
            <w:tcW w:w="2841" w:type="dxa"/>
          </w:tcPr>
          <w:p w14:paraId="6B3BA3F8" w14:textId="77777777" w:rsidR="00000000" w:rsidRDefault="00F67E44">
            <w:pPr>
              <w:pStyle w:val="BodyText2"/>
              <w:rPr>
                <w:b/>
              </w:rPr>
            </w:pPr>
            <w:r>
              <w:rPr>
                <w:b/>
              </w:rPr>
              <w:t>Arguments Against</w:t>
            </w:r>
          </w:p>
        </w:tc>
      </w:tr>
      <w:tr w:rsidR="00000000" w14:paraId="6939765A" w14:textId="77777777">
        <w:tblPrEx>
          <w:tblCellMar>
            <w:top w:w="0" w:type="dxa"/>
            <w:bottom w:w="0" w:type="dxa"/>
          </w:tblCellMar>
        </w:tblPrEx>
        <w:tc>
          <w:tcPr>
            <w:tcW w:w="2840" w:type="dxa"/>
          </w:tcPr>
          <w:p w14:paraId="412B1B39" w14:textId="77777777" w:rsidR="00000000" w:rsidRDefault="00F67E44">
            <w:pPr>
              <w:pStyle w:val="BodyText2"/>
              <w:rPr>
                <w:b/>
              </w:rPr>
            </w:pPr>
            <w:r>
              <w:rPr>
                <w:b/>
              </w:rPr>
              <w:t>Experimental Validity</w:t>
            </w:r>
          </w:p>
          <w:p w14:paraId="2DC037F8" w14:textId="77777777" w:rsidR="00000000" w:rsidRDefault="00F67E44">
            <w:pPr>
              <w:pStyle w:val="BodyText2"/>
              <w:rPr>
                <w:b/>
              </w:rPr>
            </w:pPr>
            <w:r>
              <w:rPr>
                <w:b/>
              </w:rPr>
              <w:t>(Internal Valid</w:t>
            </w:r>
            <w:r>
              <w:rPr>
                <w:b/>
              </w:rPr>
              <w:t>it</w:t>
            </w:r>
            <w:r>
              <w:rPr>
                <w:b/>
              </w:rPr>
              <w:t>y)</w:t>
            </w:r>
          </w:p>
        </w:tc>
        <w:tc>
          <w:tcPr>
            <w:tcW w:w="2841" w:type="dxa"/>
          </w:tcPr>
          <w:p w14:paraId="422FEBE7" w14:textId="77777777" w:rsidR="00000000" w:rsidRDefault="00F67E44">
            <w:pPr>
              <w:pStyle w:val="BodyText2"/>
              <w:rPr>
                <w:b/>
              </w:rPr>
            </w:pPr>
          </w:p>
          <w:p w14:paraId="4379C958" w14:textId="77777777" w:rsidR="00000000" w:rsidRDefault="00F67E44">
            <w:pPr>
              <w:pStyle w:val="BodyText2"/>
              <w:rPr>
                <w:b/>
              </w:rPr>
            </w:pPr>
          </w:p>
          <w:p w14:paraId="322E194D" w14:textId="77777777" w:rsidR="00000000" w:rsidRDefault="00F67E44">
            <w:pPr>
              <w:pStyle w:val="BodyText2"/>
              <w:rPr>
                <w:b/>
              </w:rPr>
            </w:pPr>
          </w:p>
          <w:p w14:paraId="2D8D5AC4" w14:textId="77777777" w:rsidR="00000000" w:rsidRDefault="00F67E44">
            <w:pPr>
              <w:pStyle w:val="BodyText2"/>
              <w:rPr>
                <w:b/>
              </w:rPr>
            </w:pPr>
          </w:p>
          <w:p w14:paraId="22DFE919" w14:textId="77777777" w:rsidR="00000000" w:rsidRDefault="00F67E44">
            <w:pPr>
              <w:pStyle w:val="BodyText2"/>
              <w:rPr>
                <w:b/>
              </w:rPr>
            </w:pPr>
          </w:p>
        </w:tc>
        <w:tc>
          <w:tcPr>
            <w:tcW w:w="2841" w:type="dxa"/>
          </w:tcPr>
          <w:p w14:paraId="02FE1A09" w14:textId="77777777" w:rsidR="00000000" w:rsidRDefault="00F67E44">
            <w:pPr>
              <w:pStyle w:val="BodyText2"/>
              <w:rPr>
                <w:b/>
              </w:rPr>
            </w:pPr>
          </w:p>
        </w:tc>
      </w:tr>
    </w:tbl>
    <w:p w14:paraId="5C7E458B" w14:textId="77777777" w:rsidR="00F67E44" w:rsidRDefault="00F67E44">
      <w:pPr>
        <w:pStyle w:val="BodyText2"/>
      </w:pPr>
    </w:p>
    <w:sectPr w:rsidR="00F67E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8404E"/>
    <w:multiLevelType w:val="hybridMultilevel"/>
    <w:tmpl w:val="6A6E9C9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705A97"/>
    <w:multiLevelType w:val="hybridMultilevel"/>
    <w:tmpl w:val="1E26DD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5D"/>
    <w:rsid w:val="0059185D"/>
    <w:rsid w:val="00F6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B37C5"/>
  <w15:chartTrackingRefBased/>
  <w15:docId w15:val="{B3E4EE26-0F53-4F24-A7B7-20DB5173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u w:val="single"/>
    </w:rPr>
  </w:style>
  <w:style w:type="paragraph" w:styleId="Heading2">
    <w:name w:val="heading 2"/>
    <w:basedOn w:val="Normal"/>
    <w:next w:val="Normal"/>
    <w:qFormat/>
    <w:pPr>
      <w:keepNext/>
      <w:ind w:left="360"/>
      <w:jc w:val="both"/>
      <w:outlineLvl w:val="1"/>
    </w:pPr>
    <w:rPr>
      <w:rFonts w:ascii="Tahoma" w:hAnsi="Tahoma" w:cs="Tahoma"/>
      <w:b/>
      <w:bCs/>
      <w:u w:val="single"/>
    </w:rPr>
  </w:style>
  <w:style w:type="paragraph" w:styleId="Heading3">
    <w:name w:val="heading 3"/>
    <w:basedOn w:val="Normal"/>
    <w:next w:val="Normal"/>
    <w:qFormat/>
    <w:pPr>
      <w:keepNext/>
      <w:outlineLvl w:val="2"/>
    </w:pPr>
    <w:rPr>
      <w:rFonts w:ascii="Tahoma" w:hAnsi="Tahoma" w:cs="Tahoma"/>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u w:val="single"/>
    </w:rPr>
  </w:style>
  <w:style w:type="paragraph" w:styleId="Subtitle">
    <w:name w:val="Subtitle"/>
    <w:basedOn w:val="Normal"/>
    <w:qFormat/>
    <w:pPr>
      <w:ind w:left="360"/>
      <w:jc w:val="both"/>
    </w:pPr>
    <w:rPr>
      <w:rFonts w:ascii="Comic Sans MS" w:hAnsi="Comic Sans MS"/>
      <w:u w:val="single"/>
    </w:rPr>
  </w:style>
  <w:style w:type="paragraph" w:styleId="BodyText">
    <w:name w:val="Body Text"/>
    <w:basedOn w:val="Normal"/>
    <w:semiHidden/>
    <w:pPr>
      <w:jc w:val="both"/>
    </w:pPr>
    <w:rPr>
      <w:rFonts w:ascii="Tahoma" w:hAnsi="Tahoma" w:cs="Tahoma"/>
      <w:b/>
      <w:bCs/>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2">
    <w:name w:val="Body Text 2"/>
    <w:basedOn w:val="Normal"/>
    <w:semiHidden/>
    <w:rPr>
      <w:rFonts w:ascii="Tahoma" w:hAnsi="Tahoma" w:cs="Tahoma"/>
      <w:color w:val="000000"/>
    </w:rPr>
  </w:style>
  <w:style w:type="paragraph" w:styleId="BodyText3">
    <w:name w:val="Body Text 3"/>
    <w:basedOn w:val="Normal"/>
    <w:semiHidden/>
    <w:rPr>
      <w:rFonts w:ascii="Tahoma" w:hAnsi="Tahoma" w:cs="Tahoma"/>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Zimbardo Activities</vt:lpstr>
    </vt:vector>
  </TitlesOfParts>
  <Company>.</Company>
  <LinksUpToDate>false</LinksUpToDate>
  <CharactersWithSpaces>3322</CharactersWithSpaces>
  <SharedDoc>false</SharedDoc>
  <HLinks>
    <vt:vector size="18" baseType="variant">
      <vt:variant>
        <vt:i4>7340147</vt:i4>
      </vt:variant>
      <vt:variant>
        <vt:i4>-1</vt:i4>
      </vt:variant>
      <vt:variant>
        <vt:i4>1026</vt:i4>
      </vt:variant>
      <vt:variant>
        <vt:i4>1</vt:i4>
      </vt:variant>
      <vt:variant>
        <vt:lpwstr>C:\Documents and Settings\Administrator\My Documents\Online Classroom\OnlineClassroom_Logo.jpg</vt:lpwstr>
      </vt:variant>
      <vt:variant>
        <vt:lpwstr/>
      </vt:variant>
      <vt:variant>
        <vt:i4>7340147</vt:i4>
      </vt:variant>
      <vt:variant>
        <vt:i4>-1</vt:i4>
      </vt:variant>
      <vt:variant>
        <vt:i4>1027</vt:i4>
      </vt:variant>
      <vt:variant>
        <vt:i4>1</vt:i4>
      </vt:variant>
      <vt:variant>
        <vt:lpwstr>C:\Documents and Settings\Administrator\My Documents\Online Classroom\OnlineClassroom_Logo.jpg</vt:lpwstr>
      </vt:variant>
      <vt:variant>
        <vt:lpwstr/>
      </vt:variant>
      <vt:variant>
        <vt:i4>7340147</vt:i4>
      </vt:variant>
      <vt:variant>
        <vt:i4>-1</vt:i4>
      </vt:variant>
      <vt:variant>
        <vt:i4>1028</vt:i4>
      </vt:variant>
      <vt:variant>
        <vt:i4>1</vt:i4>
      </vt:variant>
      <vt:variant>
        <vt:lpwstr>C:\Documents and Settings\Administrator\My Documents\Online Classroom\OnlineClassroom_Logo.jpg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Zimbardo Activities</dc:title>
  <dc:subject/>
  <dc:creator>email</dc:creator>
  <cp:keywords/>
  <dc:description/>
  <cp:lastModifiedBy>Chris</cp:lastModifiedBy>
  <cp:revision>2</cp:revision>
  <dcterms:created xsi:type="dcterms:W3CDTF">2019-09-09T10:15:00Z</dcterms:created>
  <dcterms:modified xsi:type="dcterms:W3CDTF">2019-09-09T10:15:00Z</dcterms:modified>
</cp:coreProperties>
</file>