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5727" w:type="dxa"/>
        <w:tblInd w:w="-113" w:type="dxa"/>
        <w:tblLayout w:type="fixed"/>
        <w:tblLook w:val="04A0" w:firstRow="1" w:lastRow="0" w:firstColumn="1" w:lastColumn="0" w:noHBand="0" w:noVBand="1"/>
      </w:tblPr>
      <w:tblGrid>
        <w:gridCol w:w="113"/>
        <w:gridCol w:w="279"/>
        <w:gridCol w:w="113"/>
        <w:gridCol w:w="312"/>
        <w:gridCol w:w="113"/>
        <w:gridCol w:w="312"/>
        <w:gridCol w:w="113"/>
        <w:gridCol w:w="4820"/>
        <w:gridCol w:w="170"/>
        <w:gridCol w:w="4508"/>
        <w:gridCol w:w="374"/>
        <w:gridCol w:w="4387"/>
        <w:gridCol w:w="113"/>
      </w:tblGrid>
      <w:tr w:rsidR="00373C15" w:rsidRPr="00CE73B3" w14:paraId="414460E7" w14:textId="77777777" w:rsidTr="00495C92">
        <w:trPr>
          <w:gridBefore w:val="1"/>
          <w:wBefore w:w="113" w:type="dxa"/>
        </w:trPr>
        <w:tc>
          <w:tcPr>
            <w:tcW w:w="1242" w:type="dxa"/>
            <w:gridSpan w:val="6"/>
          </w:tcPr>
          <w:p w14:paraId="2DF997AE" w14:textId="77777777" w:rsidR="00373C15" w:rsidRPr="00CE73B3" w:rsidRDefault="00373C15" w:rsidP="00373C15">
            <w:pPr>
              <w:jc w:val="center"/>
              <w:rPr>
                <w:b/>
                <w:sz w:val="24"/>
                <w:szCs w:val="24"/>
              </w:rPr>
            </w:pPr>
            <w:r w:rsidRPr="00CE73B3">
              <w:rPr>
                <w:b/>
                <w:sz w:val="24"/>
                <w:szCs w:val="24"/>
              </w:rPr>
              <w:t>Grade</w:t>
            </w:r>
          </w:p>
        </w:tc>
        <w:tc>
          <w:tcPr>
            <w:tcW w:w="14372" w:type="dxa"/>
            <w:gridSpan w:val="6"/>
          </w:tcPr>
          <w:p w14:paraId="5B3CA9A1" w14:textId="77777777" w:rsidR="00373C15" w:rsidRPr="00CE73B3" w:rsidRDefault="003F75F8" w:rsidP="000B4786">
            <w:pPr>
              <w:jc w:val="center"/>
              <w:rPr>
                <w:sz w:val="24"/>
                <w:szCs w:val="24"/>
              </w:rPr>
            </w:pPr>
            <w:r>
              <w:rPr>
                <w:b/>
                <w:sz w:val="24"/>
                <w:szCs w:val="24"/>
                <w:u w:val="single"/>
              </w:rPr>
              <w:t xml:space="preserve">Criticisms of </w:t>
            </w:r>
            <w:r w:rsidR="000B4786">
              <w:rPr>
                <w:b/>
                <w:sz w:val="24"/>
                <w:szCs w:val="24"/>
                <w:u w:val="single"/>
              </w:rPr>
              <w:t>Watson and Rayner (1920)</w:t>
            </w:r>
          </w:p>
        </w:tc>
      </w:tr>
      <w:tr w:rsidR="005738E9" w:rsidRPr="00CE73B3" w14:paraId="2184A95E" w14:textId="77777777" w:rsidTr="00495C92">
        <w:trPr>
          <w:gridBefore w:val="1"/>
          <w:wBefore w:w="113" w:type="dxa"/>
        </w:trPr>
        <w:tc>
          <w:tcPr>
            <w:tcW w:w="392" w:type="dxa"/>
            <w:gridSpan w:val="2"/>
            <w:vMerge w:val="restart"/>
            <w:textDirection w:val="btLr"/>
          </w:tcPr>
          <w:p w14:paraId="77464878" w14:textId="77777777" w:rsidR="00373C15" w:rsidRPr="00CE73B3" w:rsidRDefault="00373C15" w:rsidP="00373C15">
            <w:pPr>
              <w:ind w:left="113" w:right="113"/>
              <w:jc w:val="center"/>
              <w:rPr>
                <w:b/>
                <w:sz w:val="24"/>
                <w:szCs w:val="24"/>
              </w:rPr>
            </w:pPr>
            <w:r w:rsidRPr="00CE73B3">
              <w:rPr>
                <w:b/>
                <w:sz w:val="24"/>
                <w:szCs w:val="24"/>
              </w:rPr>
              <w:t>E GRADE ANSWER</w:t>
            </w:r>
          </w:p>
        </w:tc>
        <w:tc>
          <w:tcPr>
            <w:tcW w:w="425" w:type="dxa"/>
            <w:gridSpan w:val="2"/>
            <w:vMerge w:val="restart"/>
            <w:textDirection w:val="btLr"/>
          </w:tcPr>
          <w:p w14:paraId="5E571988" w14:textId="77777777" w:rsidR="00373C15" w:rsidRPr="00CE73B3" w:rsidRDefault="00373C15" w:rsidP="00AC2CFC">
            <w:pPr>
              <w:ind w:right="113"/>
              <w:jc w:val="center"/>
              <w:rPr>
                <w:b/>
                <w:sz w:val="24"/>
                <w:szCs w:val="24"/>
              </w:rPr>
            </w:pPr>
            <w:r w:rsidRPr="00CE73B3">
              <w:rPr>
                <w:b/>
                <w:sz w:val="24"/>
                <w:szCs w:val="24"/>
              </w:rPr>
              <w:t>C GRADE ANSWER</w:t>
            </w:r>
          </w:p>
        </w:tc>
        <w:tc>
          <w:tcPr>
            <w:tcW w:w="425" w:type="dxa"/>
            <w:gridSpan w:val="2"/>
            <w:vMerge w:val="restart"/>
            <w:textDirection w:val="btLr"/>
          </w:tcPr>
          <w:p w14:paraId="4E7B4CA6" w14:textId="77777777" w:rsidR="00373C15" w:rsidRPr="00CE73B3" w:rsidRDefault="00373C15" w:rsidP="00373C15">
            <w:pPr>
              <w:ind w:left="113" w:right="113"/>
              <w:jc w:val="center"/>
              <w:rPr>
                <w:b/>
                <w:sz w:val="24"/>
                <w:szCs w:val="24"/>
              </w:rPr>
            </w:pPr>
            <w:r w:rsidRPr="00CE73B3">
              <w:rPr>
                <w:b/>
                <w:sz w:val="24"/>
                <w:szCs w:val="24"/>
              </w:rPr>
              <w:t>A GRADE ANSWER</w:t>
            </w:r>
          </w:p>
        </w:tc>
        <w:tc>
          <w:tcPr>
            <w:tcW w:w="4820" w:type="dxa"/>
          </w:tcPr>
          <w:p w14:paraId="6B3858C4" w14:textId="77777777" w:rsidR="00373C15" w:rsidRPr="00CE73B3" w:rsidRDefault="0051716B" w:rsidP="005738E9">
            <w:pPr>
              <w:jc w:val="center"/>
              <w:rPr>
                <w:b/>
                <w:sz w:val="24"/>
                <w:szCs w:val="24"/>
              </w:rPr>
            </w:pPr>
            <w:r w:rsidRPr="00CE73B3">
              <w:rPr>
                <w:b/>
                <w:sz w:val="24"/>
                <w:szCs w:val="24"/>
              </w:rPr>
              <w:t>Must Know</w:t>
            </w:r>
          </w:p>
        </w:tc>
        <w:tc>
          <w:tcPr>
            <w:tcW w:w="4678" w:type="dxa"/>
            <w:gridSpan w:val="2"/>
          </w:tcPr>
          <w:p w14:paraId="6BB23696" w14:textId="77777777" w:rsidR="00373C15" w:rsidRPr="00CE73B3" w:rsidRDefault="0051716B" w:rsidP="005738E9">
            <w:pPr>
              <w:jc w:val="center"/>
              <w:rPr>
                <w:sz w:val="24"/>
                <w:szCs w:val="24"/>
              </w:rPr>
            </w:pPr>
            <w:r w:rsidRPr="00CE73B3">
              <w:rPr>
                <w:b/>
                <w:sz w:val="24"/>
                <w:szCs w:val="24"/>
              </w:rPr>
              <w:t>Must Know</w:t>
            </w:r>
          </w:p>
        </w:tc>
        <w:tc>
          <w:tcPr>
            <w:tcW w:w="4874" w:type="dxa"/>
            <w:gridSpan w:val="3"/>
          </w:tcPr>
          <w:p w14:paraId="2EE4FB2D" w14:textId="77777777" w:rsidR="00373C15" w:rsidRPr="00CE73B3" w:rsidRDefault="0051716B" w:rsidP="005738E9">
            <w:pPr>
              <w:jc w:val="center"/>
              <w:rPr>
                <w:b/>
                <w:sz w:val="24"/>
                <w:szCs w:val="24"/>
              </w:rPr>
            </w:pPr>
            <w:r w:rsidRPr="00CE73B3">
              <w:rPr>
                <w:b/>
                <w:sz w:val="24"/>
                <w:szCs w:val="24"/>
              </w:rPr>
              <w:t>Could Know</w:t>
            </w:r>
          </w:p>
        </w:tc>
      </w:tr>
      <w:tr w:rsidR="008A2887" w:rsidRPr="00CE73B3" w14:paraId="2F8E5452" w14:textId="77777777" w:rsidTr="00495C92">
        <w:trPr>
          <w:gridBefore w:val="1"/>
          <w:wBefore w:w="113" w:type="dxa"/>
        </w:trPr>
        <w:tc>
          <w:tcPr>
            <w:tcW w:w="392" w:type="dxa"/>
            <w:gridSpan w:val="2"/>
            <w:vMerge/>
            <w:textDirection w:val="btLr"/>
          </w:tcPr>
          <w:p w14:paraId="79624194" w14:textId="77777777" w:rsidR="008A2887" w:rsidRPr="00CE73B3" w:rsidRDefault="008A2887" w:rsidP="00373C15">
            <w:pPr>
              <w:ind w:left="113" w:right="113"/>
              <w:jc w:val="center"/>
              <w:rPr>
                <w:b/>
                <w:sz w:val="24"/>
                <w:szCs w:val="24"/>
              </w:rPr>
            </w:pPr>
          </w:p>
        </w:tc>
        <w:tc>
          <w:tcPr>
            <w:tcW w:w="425" w:type="dxa"/>
            <w:gridSpan w:val="2"/>
            <w:vMerge/>
            <w:textDirection w:val="btLr"/>
          </w:tcPr>
          <w:p w14:paraId="497AC114" w14:textId="77777777" w:rsidR="008A2887" w:rsidRPr="00CE73B3" w:rsidRDefault="008A2887" w:rsidP="00373C15">
            <w:pPr>
              <w:ind w:left="113" w:right="113"/>
              <w:jc w:val="center"/>
              <w:rPr>
                <w:b/>
                <w:sz w:val="24"/>
                <w:szCs w:val="24"/>
              </w:rPr>
            </w:pPr>
          </w:p>
        </w:tc>
        <w:tc>
          <w:tcPr>
            <w:tcW w:w="425" w:type="dxa"/>
            <w:gridSpan w:val="2"/>
            <w:vMerge/>
            <w:textDirection w:val="btLr"/>
          </w:tcPr>
          <w:p w14:paraId="054DEEEA" w14:textId="77777777" w:rsidR="008A2887" w:rsidRPr="00CE73B3" w:rsidRDefault="008A2887" w:rsidP="00373C15">
            <w:pPr>
              <w:ind w:left="113" w:right="113"/>
              <w:jc w:val="center"/>
              <w:rPr>
                <w:b/>
                <w:sz w:val="24"/>
                <w:szCs w:val="24"/>
              </w:rPr>
            </w:pPr>
          </w:p>
        </w:tc>
        <w:tc>
          <w:tcPr>
            <w:tcW w:w="4820" w:type="dxa"/>
          </w:tcPr>
          <w:p w14:paraId="19D347E6" w14:textId="77777777" w:rsidR="008A2887" w:rsidRPr="00CE73B3" w:rsidRDefault="000B4786" w:rsidP="005738E9">
            <w:pPr>
              <w:jc w:val="center"/>
              <w:rPr>
                <w:b/>
                <w:sz w:val="24"/>
                <w:szCs w:val="24"/>
              </w:rPr>
            </w:pPr>
            <w:r>
              <w:rPr>
                <w:b/>
                <w:sz w:val="24"/>
                <w:szCs w:val="24"/>
              </w:rPr>
              <w:t xml:space="preserve">Lacks Ecological </w:t>
            </w:r>
            <w:proofErr w:type="spellStart"/>
            <w:r>
              <w:rPr>
                <w:b/>
                <w:sz w:val="24"/>
                <w:szCs w:val="24"/>
              </w:rPr>
              <w:t>Valdity</w:t>
            </w:r>
            <w:proofErr w:type="spellEnd"/>
          </w:p>
        </w:tc>
        <w:tc>
          <w:tcPr>
            <w:tcW w:w="4678" w:type="dxa"/>
            <w:gridSpan w:val="2"/>
          </w:tcPr>
          <w:p w14:paraId="597A0191" w14:textId="77777777" w:rsidR="008A2887" w:rsidRPr="00CE73B3" w:rsidRDefault="00342999" w:rsidP="005738E9">
            <w:pPr>
              <w:jc w:val="center"/>
              <w:rPr>
                <w:b/>
                <w:sz w:val="24"/>
                <w:szCs w:val="24"/>
              </w:rPr>
            </w:pPr>
            <w:r>
              <w:rPr>
                <w:b/>
                <w:sz w:val="24"/>
                <w:szCs w:val="24"/>
              </w:rPr>
              <w:t>Low Population Validity</w:t>
            </w:r>
          </w:p>
        </w:tc>
        <w:tc>
          <w:tcPr>
            <w:tcW w:w="4874" w:type="dxa"/>
            <w:gridSpan w:val="3"/>
          </w:tcPr>
          <w:p w14:paraId="389B0EAA" w14:textId="77777777" w:rsidR="008A2887" w:rsidRPr="00CE73B3" w:rsidRDefault="00342999" w:rsidP="005738E9">
            <w:pPr>
              <w:jc w:val="center"/>
              <w:rPr>
                <w:b/>
                <w:sz w:val="24"/>
                <w:szCs w:val="24"/>
              </w:rPr>
            </w:pPr>
            <w:r>
              <w:rPr>
                <w:b/>
                <w:sz w:val="24"/>
                <w:szCs w:val="24"/>
              </w:rPr>
              <w:t>Ethical Issues</w:t>
            </w:r>
          </w:p>
        </w:tc>
      </w:tr>
      <w:tr w:rsidR="008A2887" w:rsidRPr="00CE73B3" w14:paraId="28B89D59" w14:textId="77777777" w:rsidTr="00495C92">
        <w:trPr>
          <w:gridBefore w:val="1"/>
          <w:wBefore w:w="113" w:type="dxa"/>
        </w:trPr>
        <w:tc>
          <w:tcPr>
            <w:tcW w:w="392" w:type="dxa"/>
            <w:gridSpan w:val="2"/>
            <w:vMerge/>
            <w:tcBorders>
              <w:bottom w:val="single" w:sz="4" w:space="0" w:color="auto"/>
            </w:tcBorders>
            <w:textDirection w:val="btLr"/>
          </w:tcPr>
          <w:p w14:paraId="024588FD" w14:textId="77777777" w:rsidR="008A2887" w:rsidRPr="00CE73B3" w:rsidRDefault="008A2887" w:rsidP="00373C15">
            <w:pPr>
              <w:ind w:left="113" w:right="113"/>
              <w:jc w:val="center"/>
              <w:rPr>
                <w:sz w:val="24"/>
                <w:szCs w:val="24"/>
              </w:rPr>
            </w:pPr>
          </w:p>
        </w:tc>
        <w:tc>
          <w:tcPr>
            <w:tcW w:w="425" w:type="dxa"/>
            <w:gridSpan w:val="2"/>
            <w:vMerge/>
            <w:textDirection w:val="btLr"/>
          </w:tcPr>
          <w:p w14:paraId="40A4F20E" w14:textId="77777777" w:rsidR="008A2887" w:rsidRPr="00CE73B3" w:rsidRDefault="008A2887" w:rsidP="00373C15">
            <w:pPr>
              <w:ind w:left="113" w:right="113"/>
              <w:jc w:val="center"/>
              <w:rPr>
                <w:sz w:val="24"/>
                <w:szCs w:val="24"/>
              </w:rPr>
            </w:pPr>
          </w:p>
        </w:tc>
        <w:tc>
          <w:tcPr>
            <w:tcW w:w="425" w:type="dxa"/>
            <w:gridSpan w:val="2"/>
            <w:vMerge/>
            <w:textDirection w:val="btLr"/>
          </w:tcPr>
          <w:p w14:paraId="12E6DA02" w14:textId="77777777" w:rsidR="008A2887" w:rsidRPr="00CE73B3" w:rsidRDefault="008A2887" w:rsidP="00373C15">
            <w:pPr>
              <w:ind w:left="113" w:right="113"/>
              <w:jc w:val="center"/>
              <w:rPr>
                <w:sz w:val="24"/>
                <w:szCs w:val="24"/>
              </w:rPr>
            </w:pPr>
          </w:p>
        </w:tc>
        <w:tc>
          <w:tcPr>
            <w:tcW w:w="4820" w:type="dxa"/>
          </w:tcPr>
          <w:p w14:paraId="3D463DD1" w14:textId="7F7E05EF" w:rsidR="008A2887" w:rsidRPr="000B4786" w:rsidRDefault="000B4786" w:rsidP="000B4786">
            <w:pPr>
              <w:pStyle w:val="NoSpacing"/>
            </w:pPr>
            <w:r>
              <w:t>P: One weakness of Watson and Rayner’s study is that it lacks ecological validity.</w:t>
            </w:r>
            <w:r w:rsidR="00DF6340">
              <w:t xml:space="preserve"> </w:t>
            </w:r>
            <w:bookmarkStart w:id="0" w:name="_GoBack"/>
            <w:bookmarkEnd w:id="0"/>
          </w:p>
        </w:tc>
        <w:tc>
          <w:tcPr>
            <w:tcW w:w="4678" w:type="dxa"/>
            <w:gridSpan w:val="2"/>
          </w:tcPr>
          <w:p w14:paraId="4ABE5284" w14:textId="77777777" w:rsidR="00342999" w:rsidRDefault="00342999" w:rsidP="00342999">
            <w:pPr>
              <w:pStyle w:val="NoSpacing"/>
            </w:pPr>
            <w:r>
              <w:t>P: Another weakness of Watson and Rayner’s study is that a small sample size was used.</w:t>
            </w:r>
          </w:p>
          <w:p w14:paraId="027078C2" w14:textId="77777777" w:rsidR="008A2887" w:rsidRPr="00342999" w:rsidRDefault="008A2887" w:rsidP="00342999">
            <w:pPr>
              <w:pStyle w:val="NoSpacing"/>
            </w:pPr>
          </w:p>
        </w:tc>
        <w:tc>
          <w:tcPr>
            <w:tcW w:w="4874" w:type="dxa"/>
            <w:gridSpan w:val="3"/>
          </w:tcPr>
          <w:p w14:paraId="2FD5660C" w14:textId="77777777" w:rsidR="008A2887" w:rsidRPr="00CE73B3" w:rsidRDefault="00342999" w:rsidP="00342999">
            <w:pPr>
              <w:rPr>
                <w:sz w:val="24"/>
                <w:szCs w:val="24"/>
              </w:rPr>
            </w:pPr>
            <w:r w:rsidRPr="00342999">
              <w:rPr>
                <w:sz w:val="24"/>
                <w:szCs w:val="24"/>
              </w:rPr>
              <w:t>P: A final weakness of Watson and Rayner’s study is that there are a number of reas</w:t>
            </w:r>
            <w:r>
              <w:rPr>
                <w:sz w:val="24"/>
                <w:szCs w:val="24"/>
              </w:rPr>
              <w:t>ons why it is highly unethical.</w:t>
            </w:r>
          </w:p>
        </w:tc>
      </w:tr>
      <w:tr w:rsidR="00AC2CFC" w:rsidRPr="00CE73B3" w14:paraId="21681C77" w14:textId="77777777" w:rsidTr="00495C92">
        <w:trPr>
          <w:gridBefore w:val="1"/>
          <w:wBefore w:w="113" w:type="dxa"/>
        </w:trPr>
        <w:tc>
          <w:tcPr>
            <w:tcW w:w="392" w:type="dxa"/>
            <w:gridSpan w:val="2"/>
            <w:vMerge w:val="restart"/>
            <w:shd w:val="clear" w:color="auto" w:fill="A6A6A6" w:themeFill="background1" w:themeFillShade="A6"/>
          </w:tcPr>
          <w:p w14:paraId="4D7938A5" w14:textId="77777777" w:rsidR="00AC2CFC" w:rsidRPr="00CE73B3" w:rsidRDefault="00AC2CFC">
            <w:pPr>
              <w:rPr>
                <w:sz w:val="24"/>
                <w:szCs w:val="24"/>
              </w:rPr>
            </w:pPr>
          </w:p>
        </w:tc>
        <w:tc>
          <w:tcPr>
            <w:tcW w:w="425" w:type="dxa"/>
            <w:gridSpan w:val="2"/>
            <w:vMerge/>
          </w:tcPr>
          <w:p w14:paraId="3E7EFF90" w14:textId="77777777" w:rsidR="00AC2CFC" w:rsidRPr="00CE73B3" w:rsidRDefault="00AC2CFC">
            <w:pPr>
              <w:rPr>
                <w:sz w:val="24"/>
                <w:szCs w:val="24"/>
              </w:rPr>
            </w:pPr>
          </w:p>
        </w:tc>
        <w:tc>
          <w:tcPr>
            <w:tcW w:w="425" w:type="dxa"/>
            <w:gridSpan w:val="2"/>
            <w:vMerge/>
          </w:tcPr>
          <w:p w14:paraId="291F0730" w14:textId="77777777" w:rsidR="00AC2CFC" w:rsidRPr="00CE73B3" w:rsidRDefault="00AC2CFC">
            <w:pPr>
              <w:rPr>
                <w:sz w:val="24"/>
                <w:szCs w:val="24"/>
              </w:rPr>
            </w:pPr>
          </w:p>
        </w:tc>
        <w:tc>
          <w:tcPr>
            <w:tcW w:w="4820" w:type="dxa"/>
          </w:tcPr>
          <w:p w14:paraId="2663880B" w14:textId="77777777" w:rsidR="00AC2CFC" w:rsidRPr="000B4786" w:rsidRDefault="000B4786" w:rsidP="000B4786">
            <w:pPr>
              <w:pStyle w:val="NoSpacing"/>
            </w:pPr>
            <w:r>
              <w:t>E: This is because the research was conducted in a highly controlled environment (a lab setting).</w:t>
            </w:r>
          </w:p>
        </w:tc>
        <w:tc>
          <w:tcPr>
            <w:tcW w:w="4678" w:type="dxa"/>
            <w:gridSpan w:val="2"/>
          </w:tcPr>
          <w:p w14:paraId="5366CC09" w14:textId="77777777" w:rsidR="00AC2CFC" w:rsidRPr="00CE73B3" w:rsidRDefault="00342999" w:rsidP="008A2887">
            <w:pPr>
              <w:rPr>
                <w:sz w:val="24"/>
                <w:szCs w:val="24"/>
              </w:rPr>
            </w:pPr>
            <w:r w:rsidRPr="00342999">
              <w:rPr>
                <w:sz w:val="24"/>
                <w:szCs w:val="24"/>
              </w:rPr>
              <w:t>E: This is a problem because the sample consisted of only one baby who was 11 months old.</w:t>
            </w:r>
          </w:p>
        </w:tc>
        <w:tc>
          <w:tcPr>
            <w:tcW w:w="4874" w:type="dxa"/>
            <w:gridSpan w:val="3"/>
          </w:tcPr>
          <w:p w14:paraId="29AE5E65" w14:textId="77777777" w:rsidR="00AC2CFC" w:rsidRPr="00CE73B3" w:rsidRDefault="00342999" w:rsidP="007831D7">
            <w:pPr>
              <w:rPr>
                <w:sz w:val="24"/>
                <w:szCs w:val="24"/>
              </w:rPr>
            </w:pPr>
            <w:r w:rsidRPr="00342999">
              <w:rPr>
                <w:sz w:val="24"/>
                <w:szCs w:val="24"/>
              </w:rPr>
              <w:t>E:  For example, Albert was clearly caused distress as he was made afraid of white rats and there was no attempt to counter-condition the phobia. In addition, Albert could have been left with a mental disorder for life and was therefore psychologically harmed.</w:t>
            </w:r>
          </w:p>
        </w:tc>
      </w:tr>
      <w:tr w:rsidR="00AC2CFC" w:rsidRPr="00CE73B3" w14:paraId="097993FF" w14:textId="77777777" w:rsidTr="00495C92">
        <w:trPr>
          <w:gridBefore w:val="1"/>
          <w:wBefore w:w="113" w:type="dxa"/>
        </w:trPr>
        <w:tc>
          <w:tcPr>
            <w:tcW w:w="392" w:type="dxa"/>
            <w:gridSpan w:val="2"/>
            <w:vMerge/>
            <w:shd w:val="clear" w:color="auto" w:fill="A6A6A6" w:themeFill="background1" w:themeFillShade="A6"/>
          </w:tcPr>
          <w:p w14:paraId="3218B78E" w14:textId="77777777" w:rsidR="00AC2CFC" w:rsidRPr="00CE73B3" w:rsidRDefault="00AC2CFC">
            <w:pPr>
              <w:rPr>
                <w:sz w:val="24"/>
                <w:szCs w:val="24"/>
              </w:rPr>
            </w:pPr>
          </w:p>
        </w:tc>
        <w:tc>
          <w:tcPr>
            <w:tcW w:w="425" w:type="dxa"/>
            <w:gridSpan w:val="2"/>
            <w:vMerge/>
          </w:tcPr>
          <w:p w14:paraId="79469082" w14:textId="77777777" w:rsidR="00AC2CFC" w:rsidRPr="00CE73B3" w:rsidRDefault="00AC2CFC">
            <w:pPr>
              <w:rPr>
                <w:sz w:val="24"/>
                <w:szCs w:val="24"/>
              </w:rPr>
            </w:pPr>
          </w:p>
        </w:tc>
        <w:tc>
          <w:tcPr>
            <w:tcW w:w="425" w:type="dxa"/>
            <w:gridSpan w:val="2"/>
            <w:vMerge/>
          </w:tcPr>
          <w:p w14:paraId="2322C7D6" w14:textId="77777777" w:rsidR="00AC2CFC" w:rsidRPr="00CE73B3" w:rsidRDefault="00AC2CFC">
            <w:pPr>
              <w:rPr>
                <w:sz w:val="24"/>
                <w:szCs w:val="24"/>
              </w:rPr>
            </w:pPr>
          </w:p>
        </w:tc>
        <w:tc>
          <w:tcPr>
            <w:tcW w:w="4820" w:type="dxa"/>
          </w:tcPr>
          <w:p w14:paraId="085912EB" w14:textId="77777777" w:rsidR="00AC2CFC" w:rsidRPr="000B4786" w:rsidRDefault="000B4786" w:rsidP="000B4786">
            <w:pPr>
              <w:pStyle w:val="NoSpacing"/>
            </w:pPr>
            <w:r>
              <w:t>E: The research was therefore carried out in an artificial setting. This means that the researchers may have shown that you can condition a phobia in a laboratory but they did not show it can happen in a more natural setting.</w:t>
            </w:r>
          </w:p>
        </w:tc>
        <w:tc>
          <w:tcPr>
            <w:tcW w:w="4678" w:type="dxa"/>
            <w:gridSpan w:val="2"/>
          </w:tcPr>
          <w:p w14:paraId="5C37815C" w14:textId="77777777" w:rsidR="00AC2CFC" w:rsidRPr="00342999" w:rsidRDefault="00342999" w:rsidP="00342999">
            <w:pPr>
              <w:pStyle w:val="NoSpacing"/>
            </w:pPr>
            <w:r>
              <w:t xml:space="preserve">E: This means that we do not know whether it would be easier or more difficult to condition other children. </w:t>
            </w:r>
          </w:p>
        </w:tc>
        <w:tc>
          <w:tcPr>
            <w:tcW w:w="4874" w:type="dxa"/>
            <w:gridSpan w:val="3"/>
          </w:tcPr>
          <w:p w14:paraId="586A84E8" w14:textId="77777777" w:rsidR="00AC2CFC" w:rsidRPr="00CE73B3" w:rsidRDefault="00342999" w:rsidP="007831D7">
            <w:pPr>
              <w:rPr>
                <w:sz w:val="24"/>
                <w:szCs w:val="24"/>
              </w:rPr>
            </w:pPr>
            <w:r w:rsidRPr="00342999">
              <w:rPr>
                <w:sz w:val="24"/>
                <w:szCs w:val="24"/>
              </w:rPr>
              <w:t>E: Although this was unethical research, a cost benefit analysis would have been conducted beforehand. This would be to establish if the potential costs (i.e. psychological harm) would outweigh the benefits (in this case, finding out if phobias can be learnt). If they do not, the research would go ahead.</w:t>
            </w:r>
          </w:p>
        </w:tc>
      </w:tr>
      <w:tr w:rsidR="00AC2CFC" w:rsidRPr="00CE73B3" w14:paraId="0354EE3C" w14:textId="77777777" w:rsidTr="00495C92">
        <w:trPr>
          <w:gridBefore w:val="1"/>
          <w:wBefore w:w="113" w:type="dxa"/>
        </w:trPr>
        <w:tc>
          <w:tcPr>
            <w:tcW w:w="392" w:type="dxa"/>
            <w:gridSpan w:val="2"/>
            <w:vMerge/>
            <w:shd w:val="clear" w:color="auto" w:fill="A6A6A6" w:themeFill="background1" w:themeFillShade="A6"/>
          </w:tcPr>
          <w:p w14:paraId="182F5DB4" w14:textId="77777777" w:rsidR="00AC2CFC" w:rsidRPr="00CE73B3" w:rsidRDefault="00AC2CFC">
            <w:pPr>
              <w:rPr>
                <w:sz w:val="24"/>
                <w:szCs w:val="24"/>
              </w:rPr>
            </w:pPr>
          </w:p>
        </w:tc>
        <w:tc>
          <w:tcPr>
            <w:tcW w:w="425" w:type="dxa"/>
            <w:gridSpan w:val="2"/>
            <w:shd w:val="clear" w:color="auto" w:fill="A6A6A6" w:themeFill="background1" w:themeFillShade="A6"/>
          </w:tcPr>
          <w:p w14:paraId="6C2A817A" w14:textId="77777777" w:rsidR="00AC2CFC" w:rsidRPr="00CE73B3" w:rsidRDefault="00AC2CFC" w:rsidP="00AC2CFC">
            <w:pPr>
              <w:spacing w:after="200" w:line="276" w:lineRule="auto"/>
              <w:rPr>
                <w:sz w:val="24"/>
                <w:szCs w:val="24"/>
              </w:rPr>
            </w:pPr>
          </w:p>
        </w:tc>
        <w:tc>
          <w:tcPr>
            <w:tcW w:w="425" w:type="dxa"/>
            <w:gridSpan w:val="2"/>
            <w:vMerge/>
          </w:tcPr>
          <w:p w14:paraId="35B62347" w14:textId="77777777" w:rsidR="00AC2CFC" w:rsidRPr="00CE73B3" w:rsidRDefault="00AC2CFC">
            <w:pPr>
              <w:rPr>
                <w:sz w:val="24"/>
                <w:szCs w:val="24"/>
              </w:rPr>
            </w:pPr>
          </w:p>
        </w:tc>
        <w:tc>
          <w:tcPr>
            <w:tcW w:w="4820" w:type="dxa"/>
          </w:tcPr>
          <w:p w14:paraId="27741B4F" w14:textId="77777777" w:rsidR="00AC2CFC" w:rsidRPr="00CE73B3" w:rsidRDefault="000B4786">
            <w:pPr>
              <w:rPr>
                <w:sz w:val="24"/>
                <w:szCs w:val="24"/>
              </w:rPr>
            </w:pPr>
            <w:r>
              <w:t xml:space="preserve">L: </w:t>
            </w:r>
            <w:r w:rsidRPr="00F21191">
              <w:t xml:space="preserve">Therefore, the findings </w:t>
            </w:r>
            <w:r w:rsidRPr="00F21191">
              <w:rPr>
                <w:bCs/>
              </w:rPr>
              <w:t>cannot be generalised to a real life setting</w:t>
            </w:r>
            <w:r w:rsidRPr="00F21191">
              <w:rPr>
                <w:b/>
                <w:bCs/>
              </w:rPr>
              <w:t xml:space="preserve"> </w:t>
            </w:r>
            <w:r w:rsidRPr="00F21191">
              <w:t>because individuals would act differently in the real world</w:t>
            </w:r>
            <w:r>
              <w:t>. This means that the credibility of the research is weakened as it lacks applicability.</w:t>
            </w:r>
          </w:p>
        </w:tc>
        <w:tc>
          <w:tcPr>
            <w:tcW w:w="4678" w:type="dxa"/>
            <w:gridSpan w:val="2"/>
          </w:tcPr>
          <w:p w14:paraId="2C48683D" w14:textId="77777777" w:rsidR="00AC2CFC" w:rsidRPr="00CE73B3" w:rsidRDefault="00342999">
            <w:pPr>
              <w:rPr>
                <w:sz w:val="24"/>
                <w:szCs w:val="24"/>
              </w:rPr>
            </w:pPr>
            <w:r>
              <w:t>L: Consequently, the results of the study cannot be generalised to the wider population which means the Behaviourist theory being tested by Watson and Rayner lacks explanatory power.</w:t>
            </w:r>
          </w:p>
        </w:tc>
        <w:tc>
          <w:tcPr>
            <w:tcW w:w="4874" w:type="dxa"/>
            <w:gridSpan w:val="3"/>
          </w:tcPr>
          <w:p w14:paraId="70D3AB06" w14:textId="77777777" w:rsidR="00AC2CFC" w:rsidRPr="00CE73B3" w:rsidRDefault="00342999" w:rsidP="007831D7">
            <w:pPr>
              <w:rPr>
                <w:sz w:val="24"/>
                <w:szCs w:val="24"/>
              </w:rPr>
            </w:pPr>
            <w:r w:rsidRPr="00342999">
              <w:rPr>
                <w:sz w:val="24"/>
                <w:szCs w:val="24"/>
              </w:rPr>
              <w:t>L: As a consequence, it can be said that although Watson and Rayner’s study does break ethical guideline, it still provides valuable insight into forming phobias.</w:t>
            </w:r>
          </w:p>
        </w:tc>
      </w:tr>
      <w:tr w:rsidR="008A2887" w:rsidRPr="00CE73B3" w14:paraId="6EFA6AA6" w14:textId="77777777" w:rsidTr="00495C92">
        <w:trPr>
          <w:gridBefore w:val="1"/>
          <w:wBefore w:w="113" w:type="dxa"/>
        </w:trPr>
        <w:tc>
          <w:tcPr>
            <w:tcW w:w="1242" w:type="dxa"/>
            <w:gridSpan w:val="6"/>
            <w:shd w:val="clear" w:color="auto" w:fill="A6A6A6" w:themeFill="background1" w:themeFillShade="A6"/>
          </w:tcPr>
          <w:p w14:paraId="6C441A62" w14:textId="77777777" w:rsidR="008A2887" w:rsidRPr="00CE73B3" w:rsidRDefault="008A2887">
            <w:pPr>
              <w:rPr>
                <w:sz w:val="24"/>
                <w:szCs w:val="24"/>
              </w:rPr>
            </w:pPr>
          </w:p>
          <w:p w14:paraId="0BB5105A" w14:textId="77777777" w:rsidR="008A2887" w:rsidRPr="00CE73B3" w:rsidRDefault="008A2887">
            <w:pPr>
              <w:rPr>
                <w:sz w:val="24"/>
                <w:szCs w:val="24"/>
              </w:rPr>
            </w:pPr>
          </w:p>
          <w:p w14:paraId="3C4102B8" w14:textId="77777777" w:rsidR="008A2887" w:rsidRPr="00CE73B3" w:rsidRDefault="008A2887">
            <w:pPr>
              <w:rPr>
                <w:sz w:val="24"/>
                <w:szCs w:val="24"/>
              </w:rPr>
            </w:pPr>
          </w:p>
          <w:p w14:paraId="25122543" w14:textId="77777777" w:rsidR="008A2887" w:rsidRPr="00CE73B3" w:rsidRDefault="008A2887">
            <w:pPr>
              <w:rPr>
                <w:sz w:val="24"/>
                <w:szCs w:val="24"/>
              </w:rPr>
            </w:pPr>
          </w:p>
          <w:p w14:paraId="442C3BB4" w14:textId="77777777" w:rsidR="008A2887" w:rsidRPr="00CE73B3" w:rsidRDefault="008A2887">
            <w:pPr>
              <w:rPr>
                <w:sz w:val="24"/>
                <w:szCs w:val="24"/>
              </w:rPr>
            </w:pPr>
          </w:p>
          <w:p w14:paraId="6FFB435A" w14:textId="77777777" w:rsidR="008A2887" w:rsidRPr="00CE73B3" w:rsidRDefault="008A2887">
            <w:pPr>
              <w:rPr>
                <w:sz w:val="24"/>
                <w:szCs w:val="24"/>
              </w:rPr>
            </w:pPr>
          </w:p>
          <w:p w14:paraId="1553C12B" w14:textId="77777777" w:rsidR="008A2887" w:rsidRPr="00CE73B3" w:rsidRDefault="008A2887">
            <w:pPr>
              <w:rPr>
                <w:sz w:val="24"/>
                <w:szCs w:val="24"/>
              </w:rPr>
            </w:pPr>
          </w:p>
          <w:p w14:paraId="492650A2" w14:textId="77777777" w:rsidR="008A2887" w:rsidRPr="00CE73B3" w:rsidRDefault="008A2887">
            <w:pPr>
              <w:rPr>
                <w:sz w:val="24"/>
                <w:szCs w:val="24"/>
              </w:rPr>
            </w:pPr>
          </w:p>
          <w:p w14:paraId="5DF031AA" w14:textId="77777777" w:rsidR="008A2887" w:rsidRPr="00CE73B3" w:rsidRDefault="008A2887">
            <w:pPr>
              <w:rPr>
                <w:sz w:val="24"/>
                <w:szCs w:val="24"/>
              </w:rPr>
            </w:pPr>
          </w:p>
          <w:p w14:paraId="62AE264A" w14:textId="77777777" w:rsidR="008A2887" w:rsidRPr="00CE73B3" w:rsidRDefault="008A2887">
            <w:pPr>
              <w:rPr>
                <w:sz w:val="24"/>
                <w:szCs w:val="24"/>
              </w:rPr>
            </w:pPr>
          </w:p>
        </w:tc>
        <w:tc>
          <w:tcPr>
            <w:tcW w:w="4820" w:type="dxa"/>
          </w:tcPr>
          <w:p w14:paraId="4DFFD56D" w14:textId="77777777" w:rsidR="008A2887" w:rsidRPr="00CE73B3" w:rsidRDefault="00342999">
            <w:pPr>
              <w:rPr>
                <w:sz w:val="24"/>
                <w:szCs w:val="24"/>
              </w:rPr>
            </w:pPr>
            <w:r w:rsidRPr="00342999">
              <w:rPr>
                <w:noProof/>
                <w:sz w:val="24"/>
                <w:szCs w:val="24"/>
              </w:rPr>
              <w:drawing>
                <wp:anchor distT="0" distB="0" distL="114300" distR="114300" simplePos="0" relativeHeight="251658240" behindDoc="1" locked="0" layoutInCell="1" allowOverlap="1" wp14:anchorId="2EF69314" wp14:editId="447526DB">
                  <wp:simplePos x="0" y="0"/>
                  <wp:positionH relativeFrom="column">
                    <wp:posOffset>190500</wp:posOffset>
                  </wp:positionH>
                  <wp:positionV relativeFrom="paragraph">
                    <wp:posOffset>71120</wp:posOffset>
                  </wp:positionV>
                  <wp:extent cx="2547620" cy="1745615"/>
                  <wp:effectExtent l="0" t="0" r="5080" b="6985"/>
                  <wp:wrapTight wrapText="bothSides">
                    <wp:wrapPolygon edited="0">
                      <wp:start x="0" y="0"/>
                      <wp:lineTo x="0" y="21451"/>
                      <wp:lineTo x="21482" y="21451"/>
                      <wp:lineTo x="21482" y="0"/>
                      <wp:lineTo x="0" y="0"/>
                    </wp:wrapPolygon>
                  </wp:wrapTight>
                  <wp:docPr id="1" name="Picture 1" descr="http://t2.gstatic.com/images?q=tbn:ANd9GcSUUB6ZF__9Wsj7M2RqfBCcuTVi5P28hEXTFL5kqeTCNEnpkRDU96RFZeQ:a.tgcdn.net/images/products/zoom/f2cc_laboratory_shot_gla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SUUB6ZF__9Wsj7M2RqfBCcuTVi5P28hEXTFL5kqeTCNEnpkRDU96RFZeQ:a.tgcdn.net/images/products/zoom/f2cc_laboratory_shot_glasse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47620" cy="17456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8" w:type="dxa"/>
            <w:gridSpan w:val="2"/>
          </w:tcPr>
          <w:p w14:paraId="6AAB89B1" w14:textId="77777777" w:rsidR="008A2887" w:rsidRPr="00CE73B3" w:rsidRDefault="00342999" w:rsidP="005738E9">
            <w:pPr>
              <w:rPr>
                <w:sz w:val="24"/>
                <w:szCs w:val="24"/>
              </w:rPr>
            </w:pPr>
            <w:r>
              <w:rPr>
                <w:noProof/>
                <w:lang w:eastAsia="en-GB"/>
              </w:rPr>
              <w:drawing>
                <wp:anchor distT="0" distB="0" distL="114300" distR="114300" simplePos="0" relativeHeight="251659264" behindDoc="1" locked="0" layoutInCell="1" allowOverlap="1" wp14:anchorId="5D606910" wp14:editId="56AB6BEB">
                  <wp:simplePos x="0" y="0"/>
                  <wp:positionH relativeFrom="column">
                    <wp:posOffset>323850</wp:posOffset>
                  </wp:positionH>
                  <wp:positionV relativeFrom="paragraph">
                    <wp:posOffset>154305</wp:posOffset>
                  </wp:positionV>
                  <wp:extent cx="2105660" cy="1579245"/>
                  <wp:effectExtent l="0" t="0" r="8890" b="1905"/>
                  <wp:wrapTight wrapText="bothSides">
                    <wp:wrapPolygon edited="0">
                      <wp:start x="0" y="0"/>
                      <wp:lineTo x="0" y="21366"/>
                      <wp:lineTo x="21496" y="21366"/>
                      <wp:lineTo x="21496" y="0"/>
                      <wp:lineTo x="0" y="0"/>
                    </wp:wrapPolygon>
                  </wp:wrapTight>
                  <wp:docPr id="4" name="Picture 4" descr="http://t3.gstatic.com/images?q=tbn:ANd9GcS4FChGGTozDrvPwq8jG2325DG5igtm5ECsCr_SENrdOOL69oqSeMKw6_qF:theopenend.com/wp-content/uploads/2011/08/Little-Al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3.gstatic.com/images?q=tbn:ANd9GcS4FChGGTozDrvPwq8jG2325DG5igtm5ECsCr_SENrdOOL69oqSeMKw6_qF:theopenend.com/wp-content/uploads/2011/08/Little-Alber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05660" cy="15792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74" w:type="dxa"/>
            <w:gridSpan w:val="3"/>
          </w:tcPr>
          <w:p w14:paraId="51CE35FF" w14:textId="77777777" w:rsidR="008A2887" w:rsidRPr="00CE73B3" w:rsidRDefault="00342999">
            <w:pPr>
              <w:rPr>
                <w:sz w:val="24"/>
                <w:szCs w:val="24"/>
              </w:rPr>
            </w:pPr>
            <w:r>
              <w:rPr>
                <w:noProof/>
                <w:lang w:eastAsia="en-GB"/>
              </w:rPr>
              <w:drawing>
                <wp:anchor distT="0" distB="0" distL="114300" distR="114300" simplePos="0" relativeHeight="251660288" behindDoc="1" locked="0" layoutInCell="1" allowOverlap="1" wp14:anchorId="0957FFCD" wp14:editId="0FFCFE64">
                  <wp:simplePos x="0" y="0"/>
                  <wp:positionH relativeFrom="column">
                    <wp:posOffset>786130</wp:posOffset>
                  </wp:positionH>
                  <wp:positionV relativeFrom="paragraph">
                    <wp:posOffset>68580</wp:posOffset>
                  </wp:positionV>
                  <wp:extent cx="1326515" cy="1792605"/>
                  <wp:effectExtent l="0" t="0" r="6985" b="0"/>
                  <wp:wrapTight wrapText="bothSides">
                    <wp:wrapPolygon edited="0">
                      <wp:start x="0" y="0"/>
                      <wp:lineTo x="0" y="21348"/>
                      <wp:lineTo x="21404" y="21348"/>
                      <wp:lineTo x="21404" y="0"/>
                      <wp:lineTo x="0" y="0"/>
                    </wp:wrapPolygon>
                  </wp:wrapTight>
                  <wp:docPr id="5" name="Picture 5" descr="http://t3.gstatic.com/images?q=tbn:ANd9GcRY28D60WsaCVchZpjrFJNr1i-CAjwet4llj7sS5Y5NHqKxT_31prS-mw:i.kinja-img.com/gawker-media/image/upload/s--_fXTV26u--/191h73zg2zgij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3.gstatic.com/images?q=tbn:ANd9GcRY28D60WsaCVchZpjrFJNr1i-CAjwet4llj7sS5Y5NHqKxT_31prS-mw:i.kinja-img.com/gawker-media/image/upload/s--_fXTV26u--/191h73zg2zgijjp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6515" cy="17926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95C92" w14:paraId="067A4C8D" w14:textId="77777777" w:rsidTr="00495C92">
        <w:trPr>
          <w:gridAfter w:val="1"/>
          <w:wAfter w:w="113" w:type="dxa"/>
        </w:trPr>
        <w:tc>
          <w:tcPr>
            <w:tcW w:w="1242" w:type="dxa"/>
            <w:gridSpan w:val="6"/>
          </w:tcPr>
          <w:p w14:paraId="2D577FE9" w14:textId="77777777" w:rsidR="00495C92" w:rsidRPr="00185CD4" w:rsidRDefault="00495C92" w:rsidP="00614A53">
            <w:pPr>
              <w:jc w:val="center"/>
              <w:rPr>
                <w:b/>
              </w:rPr>
            </w:pPr>
            <w:r w:rsidRPr="00185CD4">
              <w:rPr>
                <w:b/>
              </w:rPr>
              <w:lastRenderedPageBreak/>
              <w:t>Grade</w:t>
            </w:r>
          </w:p>
        </w:tc>
        <w:tc>
          <w:tcPr>
            <w:tcW w:w="14372" w:type="dxa"/>
            <w:gridSpan w:val="6"/>
          </w:tcPr>
          <w:p w14:paraId="10D2EA7C" w14:textId="77777777" w:rsidR="00495C92" w:rsidRPr="00185CD4" w:rsidRDefault="00495C92" w:rsidP="00614A53">
            <w:pPr>
              <w:jc w:val="center"/>
            </w:pPr>
            <w:r w:rsidRPr="00185CD4">
              <w:rPr>
                <w:b/>
                <w:u w:val="single"/>
              </w:rPr>
              <w:t>C</w:t>
            </w:r>
            <w:r>
              <w:rPr>
                <w:b/>
                <w:u w:val="single"/>
              </w:rPr>
              <w:t>riticisms of the Mednick’</w:t>
            </w:r>
            <w:r w:rsidRPr="00185CD4">
              <w:rPr>
                <w:b/>
                <w:u w:val="single"/>
              </w:rPr>
              <w:t>s Research</w:t>
            </w:r>
          </w:p>
        </w:tc>
      </w:tr>
      <w:tr w:rsidR="00495C92" w14:paraId="42A1C144" w14:textId="77777777" w:rsidTr="00495C92">
        <w:trPr>
          <w:gridAfter w:val="1"/>
          <w:wAfter w:w="113" w:type="dxa"/>
        </w:trPr>
        <w:tc>
          <w:tcPr>
            <w:tcW w:w="392" w:type="dxa"/>
            <w:gridSpan w:val="2"/>
            <w:vMerge w:val="restart"/>
            <w:textDirection w:val="btLr"/>
          </w:tcPr>
          <w:p w14:paraId="1CD764DD" w14:textId="77777777" w:rsidR="00495C92" w:rsidRPr="00185CD4" w:rsidRDefault="00495C92" w:rsidP="00614A53">
            <w:pPr>
              <w:ind w:left="113" w:right="113"/>
              <w:jc w:val="center"/>
              <w:rPr>
                <w:b/>
              </w:rPr>
            </w:pPr>
            <w:r w:rsidRPr="00185CD4">
              <w:rPr>
                <w:b/>
              </w:rPr>
              <w:t>E GRADE ANSWER</w:t>
            </w:r>
          </w:p>
        </w:tc>
        <w:tc>
          <w:tcPr>
            <w:tcW w:w="425" w:type="dxa"/>
            <w:gridSpan w:val="2"/>
            <w:vMerge w:val="restart"/>
            <w:textDirection w:val="btLr"/>
          </w:tcPr>
          <w:p w14:paraId="0E452923" w14:textId="77777777" w:rsidR="00495C92" w:rsidRPr="00185CD4" w:rsidRDefault="00495C92" w:rsidP="00614A53">
            <w:pPr>
              <w:ind w:left="113" w:right="113"/>
              <w:jc w:val="center"/>
              <w:rPr>
                <w:b/>
              </w:rPr>
            </w:pPr>
            <w:r w:rsidRPr="00185CD4">
              <w:rPr>
                <w:b/>
              </w:rPr>
              <w:t>C GRADE ANSWER</w:t>
            </w:r>
          </w:p>
        </w:tc>
        <w:tc>
          <w:tcPr>
            <w:tcW w:w="425" w:type="dxa"/>
            <w:gridSpan w:val="2"/>
            <w:vMerge w:val="restart"/>
            <w:textDirection w:val="btLr"/>
          </w:tcPr>
          <w:p w14:paraId="0E47D5B2" w14:textId="77777777" w:rsidR="00495C92" w:rsidRPr="00185CD4" w:rsidRDefault="00495C92" w:rsidP="00614A53">
            <w:pPr>
              <w:ind w:left="113" w:right="113"/>
              <w:jc w:val="center"/>
              <w:rPr>
                <w:b/>
              </w:rPr>
            </w:pPr>
            <w:r w:rsidRPr="00185CD4">
              <w:rPr>
                <w:b/>
              </w:rPr>
              <w:t>A GRADE ANSWER</w:t>
            </w:r>
          </w:p>
        </w:tc>
        <w:tc>
          <w:tcPr>
            <w:tcW w:w="5103" w:type="dxa"/>
            <w:gridSpan w:val="3"/>
          </w:tcPr>
          <w:p w14:paraId="74DDC70E" w14:textId="77777777" w:rsidR="00495C92" w:rsidRPr="00185CD4" w:rsidRDefault="00495C92" w:rsidP="00614A53">
            <w:pPr>
              <w:jc w:val="center"/>
              <w:rPr>
                <w:b/>
              </w:rPr>
            </w:pPr>
            <w:r w:rsidRPr="00185CD4">
              <w:rPr>
                <w:b/>
              </w:rPr>
              <w:t>Must Know</w:t>
            </w:r>
          </w:p>
        </w:tc>
        <w:tc>
          <w:tcPr>
            <w:tcW w:w="4882" w:type="dxa"/>
            <w:gridSpan w:val="2"/>
          </w:tcPr>
          <w:p w14:paraId="7B2A6988" w14:textId="77777777" w:rsidR="00495C92" w:rsidRPr="00185CD4" w:rsidRDefault="00495C92" w:rsidP="00614A53">
            <w:pPr>
              <w:jc w:val="center"/>
            </w:pPr>
            <w:r w:rsidRPr="00185CD4">
              <w:rPr>
                <w:b/>
              </w:rPr>
              <w:t>Must Know</w:t>
            </w:r>
          </w:p>
        </w:tc>
        <w:tc>
          <w:tcPr>
            <w:tcW w:w="4387" w:type="dxa"/>
          </w:tcPr>
          <w:p w14:paraId="251F7394" w14:textId="77777777" w:rsidR="00495C92" w:rsidRPr="00185CD4" w:rsidRDefault="00495C92" w:rsidP="00614A53">
            <w:pPr>
              <w:jc w:val="center"/>
              <w:rPr>
                <w:b/>
              </w:rPr>
            </w:pPr>
            <w:r w:rsidRPr="00185CD4">
              <w:rPr>
                <w:b/>
              </w:rPr>
              <w:t>Could Know</w:t>
            </w:r>
          </w:p>
        </w:tc>
      </w:tr>
      <w:tr w:rsidR="00495C92" w14:paraId="2F91B8CF" w14:textId="77777777" w:rsidTr="00495C92">
        <w:trPr>
          <w:gridAfter w:val="1"/>
          <w:wAfter w:w="113" w:type="dxa"/>
        </w:trPr>
        <w:tc>
          <w:tcPr>
            <w:tcW w:w="392" w:type="dxa"/>
            <w:gridSpan w:val="2"/>
            <w:vMerge/>
            <w:textDirection w:val="btLr"/>
          </w:tcPr>
          <w:p w14:paraId="52803900" w14:textId="77777777" w:rsidR="00495C92" w:rsidRPr="00185CD4" w:rsidRDefault="00495C92" w:rsidP="00614A53">
            <w:pPr>
              <w:ind w:left="113" w:right="113"/>
              <w:jc w:val="center"/>
            </w:pPr>
          </w:p>
        </w:tc>
        <w:tc>
          <w:tcPr>
            <w:tcW w:w="425" w:type="dxa"/>
            <w:gridSpan w:val="2"/>
            <w:vMerge/>
            <w:textDirection w:val="btLr"/>
          </w:tcPr>
          <w:p w14:paraId="1C17930A" w14:textId="77777777" w:rsidR="00495C92" w:rsidRPr="00185CD4" w:rsidRDefault="00495C92" w:rsidP="00614A53">
            <w:pPr>
              <w:ind w:left="113" w:right="113"/>
              <w:jc w:val="center"/>
            </w:pPr>
          </w:p>
        </w:tc>
        <w:tc>
          <w:tcPr>
            <w:tcW w:w="425" w:type="dxa"/>
            <w:gridSpan w:val="2"/>
            <w:vMerge/>
            <w:textDirection w:val="btLr"/>
          </w:tcPr>
          <w:p w14:paraId="4F709889" w14:textId="77777777" w:rsidR="00495C92" w:rsidRPr="00185CD4" w:rsidRDefault="00495C92" w:rsidP="00614A53">
            <w:pPr>
              <w:ind w:left="113" w:right="113"/>
              <w:jc w:val="center"/>
            </w:pPr>
          </w:p>
        </w:tc>
        <w:tc>
          <w:tcPr>
            <w:tcW w:w="5103" w:type="dxa"/>
            <w:gridSpan w:val="3"/>
          </w:tcPr>
          <w:p w14:paraId="2D989890" w14:textId="77777777" w:rsidR="00495C92" w:rsidRPr="00185CD4" w:rsidRDefault="00495C92" w:rsidP="00614A53">
            <w:pPr>
              <w:jc w:val="center"/>
              <w:rPr>
                <w:b/>
              </w:rPr>
            </w:pPr>
            <w:r>
              <w:rPr>
                <w:b/>
              </w:rPr>
              <w:t>Androcentric</w:t>
            </w:r>
          </w:p>
        </w:tc>
        <w:tc>
          <w:tcPr>
            <w:tcW w:w="4882" w:type="dxa"/>
            <w:gridSpan w:val="2"/>
          </w:tcPr>
          <w:p w14:paraId="52218927" w14:textId="77777777" w:rsidR="00495C92" w:rsidRPr="00815275" w:rsidRDefault="00495C92" w:rsidP="00614A53">
            <w:pPr>
              <w:pStyle w:val="NoSpacing"/>
              <w:rPr>
                <w:rFonts w:cs="Calibri"/>
                <w:b/>
                <w:u w:val="single"/>
              </w:rPr>
            </w:pPr>
            <w:r w:rsidRPr="005F672C">
              <w:rPr>
                <w:rFonts w:cs="Calibri"/>
                <w:b/>
                <w:u w:val="single"/>
              </w:rPr>
              <w:sym w:font="Wingdings" w:char="F04C"/>
            </w:r>
            <w:r w:rsidRPr="005F672C">
              <w:rPr>
                <w:rFonts w:cs="Calibri"/>
                <w:b/>
                <w:u w:val="single"/>
              </w:rPr>
              <w:t xml:space="preserve"> Ignores the role of participants’ early childhood</w:t>
            </w:r>
          </w:p>
        </w:tc>
        <w:tc>
          <w:tcPr>
            <w:tcW w:w="4387" w:type="dxa"/>
          </w:tcPr>
          <w:p w14:paraId="6B9789E3" w14:textId="77777777" w:rsidR="00495C92" w:rsidRPr="00815275" w:rsidRDefault="00495C92" w:rsidP="00614A53">
            <w:pPr>
              <w:pStyle w:val="NoSpacing"/>
              <w:rPr>
                <w:rFonts w:cs="Calibri"/>
                <w:b/>
                <w:u w:val="single"/>
              </w:rPr>
            </w:pPr>
            <w:r w:rsidRPr="005F672C">
              <w:rPr>
                <w:rFonts w:cs="Calibri"/>
                <w:b/>
                <w:u w:val="single"/>
              </w:rPr>
              <w:sym w:font="Wingdings" w:char="F04C"/>
            </w:r>
            <w:r w:rsidRPr="005F672C">
              <w:rPr>
                <w:rFonts w:cs="Calibri"/>
                <w:b/>
                <w:u w:val="single"/>
              </w:rPr>
              <w:t xml:space="preserve"> Study relied on records that may be unreliable</w:t>
            </w:r>
          </w:p>
        </w:tc>
      </w:tr>
      <w:tr w:rsidR="00495C92" w14:paraId="7404020A" w14:textId="77777777" w:rsidTr="00495C92">
        <w:trPr>
          <w:gridAfter w:val="1"/>
          <w:wAfter w:w="113" w:type="dxa"/>
        </w:trPr>
        <w:tc>
          <w:tcPr>
            <w:tcW w:w="392" w:type="dxa"/>
            <w:gridSpan w:val="2"/>
            <w:vMerge/>
          </w:tcPr>
          <w:p w14:paraId="046BB40C" w14:textId="77777777" w:rsidR="00495C92" w:rsidRPr="00185CD4" w:rsidRDefault="00495C92" w:rsidP="00614A53"/>
        </w:tc>
        <w:tc>
          <w:tcPr>
            <w:tcW w:w="425" w:type="dxa"/>
            <w:gridSpan w:val="2"/>
            <w:vMerge/>
          </w:tcPr>
          <w:p w14:paraId="32E6D17B" w14:textId="77777777" w:rsidR="00495C92" w:rsidRPr="00185CD4" w:rsidRDefault="00495C92" w:rsidP="00614A53"/>
        </w:tc>
        <w:tc>
          <w:tcPr>
            <w:tcW w:w="425" w:type="dxa"/>
            <w:gridSpan w:val="2"/>
            <w:vMerge/>
          </w:tcPr>
          <w:p w14:paraId="5BFF1A19" w14:textId="77777777" w:rsidR="00495C92" w:rsidRPr="00185CD4" w:rsidRDefault="00495C92" w:rsidP="00614A53"/>
        </w:tc>
        <w:tc>
          <w:tcPr>
            <w:tcW w:w="5103" w:type="dxa"/>
            <w:gridSpan w:val="3"/>
          </w:tcPr>
          <w:p w14:paraId="649916AF" w14:textId="77777777" w:rsidR="00495C92" w:rsidRPr="00815275" w:rsidRDefault="00495C92" w:rsidP="00614A53">
            <w:pPr>
              <w:pStyle w:val="NoSpacing"/>
              <w:rPr>
                <w:rFonts w:cs="Calibri"/>
              </w:rPr>
            </w:pPr>
            <w:r w:rsidRPr="00EA646B">
              <w:rPr>
                <w:rFonts w:cs="Calibri"/>
              </w:rPr>
              <w:t>P: Another issue with Medn</w:t>
            </w:r>
            <w:r>
              <w:rPr>
                <w:rFonts w:cs="Calibri"/>
              </w:rPr>
              <w:t>ick’s study is it androcentric.</w:t>
            </w:r>
          </w:p>
        </w:tc>
        <w:tc>
          <w:tcPr>
            <w:tcW w:w="4882" w:type="dxa"/>
            <w:gridSpan w:val="2"/>
          </w:tcPr>
          <w:p w14:paraId="60081D1A" w14:textId="77777777" w:rsidR="00495C92" w:rsidRPr="00815275" w:rsidRDefault="00495C92" w:rsidP="00614A53">
            <w:pPr>
              <w:pStyle w:val="NoSpacing"/>
              <w:rPr>
                <w:rFonts w:cs="Calibri"/>
              </w:rPr>
            </w:pPr>
            <w:r w:rsidRPr="00EA646B">
              <w:rPr>
                <w:rFonts w:cs="Calibri"/>
              </w:rPr>
              <w:t>P: Another limitation of Mednick’s research is that it ignores the role the participants’ early childhood experience may have played in their</w:t>
            </w:r>
            <w:r>
              <w:rPr>
                <w:rFonts w:cs="Calibri"/>
              </w:rPr>
              <w:t xml:space="preserve"> behaviour.</w:t>
            </w:r>
          </w:p>
        </w:tc>
        <w:tc>
          <w:tcPr>
            <w:tcW w:w="4387" w:type="dxa"/>
          </w:tcPr>
          <w:p w14:paraId="32514D02" w14:textId="77777777" w:rsidR="00495C92" w:rsidRPr="00815275" w:rsidRDefault="00495C92" w:rsidP="00614A53">
            <w:pPr>
              <w:pStyle w:val="NoSpacing"/>
              <w:rPr>
                <w:rFonts w:cs="Calibri"/>
              </w:rPr>
            </w:pPr>
            <w:r w:rsidRPr="00EA646B">
              <w:rPr>
                <w:rFonts w:cs="Calibri"/>
              </w:rPr>
              <w:t>P: One issue with Mednick’s research is that the study relied on records of criminal convictions that may have been unrel</w:t>
            </w:r>
            <w:r>
              <w:rPr>
                <w:rFonts w:cs="Calibri"/>
              </w:rPr>
              <w:t xml:space="preserve">iable. </w:t>
            </w:r>
          </w:p>
        </w:tc>
      </w:tr>
      <w:tr w:rsidR="00495C92" w14:paraId="1F645F9A" w14:textId="77777777" w:rsidTr="00495C92">
        <w:trPr>
          <w:gridAfter w:val="1"/>
          <w:wAfter w:w="113" w:type="dxa"/>
        </w:trPr>
        <w:tc>
          <w:tcPr>
            <w:tcW w:w="392" w:type="dxa"/>
            <w:gridSpan w:val="2"/>
            <w:vMerge/>
          </w:tcPr>
          <w:p w14:paraId="58CF424D" w14:textId="77777777" w:rsidR="00495C92" w:rsidRPr="00185CD4" w:rsidRDefault="00495C92" w:rsidP="00614A53"/>
        </w:tc>
        <w:tc>
          <w:tcPr>
            <w:tcW w:w="425" w:type="dxa"/>
            <w:gridSpan w:val="2"/>
            <w:vMerge/>
          </w:tcPr>
          <w:p w14:paraId="222F69CD" w14:textId="77777777" w:rsidR="00495C92" w:rsidRPr="00185CD4" w:rsidRDefault="00495C92" w:rsidP="00614A53"/>
        </w:tc>
        <w:tc>
          <w:tcPr>
            <w:tcW w:w="425" w:type="dxa"/>
            <w:gridSpan w:val="2"/>
            <w:vMerge/>
          </w:tcPr>
          <w:p w14:paraId="0FFAB18C" w14:textId="77777777" w:rsidR="00495C92" w:rsidRPr="00185CD4" w:rsidRDefault="00495C92" w:rsidP="00614A53"/>
        </w:tc>
        <w:tc>
          <w:tcPr>
            <w:tcW w:w="5103" w:type="dxa"/>
            <w:gridSpan w:val="3"/>
          </w:tcPr>
          <w:p w14:paraId="1F79F3B2" w14:textId="77777777" w:rsidR="00495C92" w:rsidRPr="00815275" w:rsidRDefault="00495C92" w:rsidP="00614A53">
            <w:pPr>
              <w:pStyle w:val="NoSpacing"/>
              <w:rPr>
                <w:rFonts w:cs="Calibri"/>
              </w:rPr>
            </w:pPr>
            <w:r w:rsidRPr="00EA646B">
              <w:rPr>
                <w:rFonts w:cs="Calibri"/>
              </w:rPr>
              <w:t>E: This is because Mednick used a sample of over 14,000 males from Den</w:t>
            </w:r>
            <w:r>
              <w:rPr>
                <w:rFonts w:cs="Calibri"/>
              </w:rPr>
              <w:t xml:space="preserve">mark. </w:t>
            </w:r>
          </w:p>
        </w:tc>
        <w:tc>
          <w:tcPr>
            <w:tcW w:w="4882" w:type="dxa"/>
            <w:gridSpan w:val="2"/>
          </w:tcPr>
          <w:p w14:paraId="2486B11B" w14:textId="77777777" w:rsidR="00495C92" w:rsidRPr="00815275" w:rsidRDefault="00495C92" w:rsidP="00614A53">
            <w:pPr>
              <w:pStyle w:val="NoSpacing"/>
              <w:rPr>
                <w:rFonts w:cs="Calibri"/>
              </w:rPr>
            </w:pPr>
            <w:r w:rsidRPr="00EA646B">
              <w:rPr>
                <w:rFonts w:cs="Calibri"/>
              </w:rPr>
              <w:t xml:space="preserve">E: This is because even though over 90% of the adoptees were adopted before the age of 2, many still spent some of their early lives </w:t>
            </w:r>
            <w:r>
              <w:rPr>
                <w:rFonts w:cs="Calibri"/>
              </w:rPr>
              <w:t xml:space="preserve">with their biological parents. </w:t>
            </w:r>
          </w:p>
        </w:tc>
        <w:tc>
          <w:tcPr>
            <w:tcW w:w="4387" w:type="dxa"/>
          </w:tcPr>
          <w:p w14:paraId="5E45308C" w14:textId="77777777" w:rsidR="00495C92" w:rsidRPr="00815275" w:rsidRDefault="00495C92" w:rsidP="00614A53">
            <w:pPr>
              <w:pStyle w:val="NoSpacing"/>
              <w:rPr>
                <w:rFonts w:cs="Calibri"/>
              </w:rPr>
            </w:pPr>
            <w:r w:rsidRPr="00EA646B">
              <w:rPr>
                <w:rFonts w:cs="Calibri"/>
              </w:rPr>
              <w:t>E: This is because they rely on crimes being reported or detected,</w:t>
            </w:r>
            <w:r>
              <w:rPr>
                <w:rFonts w:cs="Calibri"/>
              </w:rPr>
              <w:t xml:space="preserve"> and criminals then convicted. </w:t>
            </w:r>
          </w:p>
        </w:tc>
      </w:tr>
      <w:tr w:rsidR="00495C92" w14:paraId="062AE2D4" w14:textId="77777777" w:rsidTr="00495C92">
        <w:trPr>
          <w:gridAfter w:val="1"/>
          <w:wAfter w:w="113" w:type="dxa"/>
        </w:trPr>
        <w:tc>
          <w:tcPr>
            <w:tcW w:w="392" w:type="dxa"/>
            <w:gridSpan w:val="2"/>
            <w:shd w:val="clear" w:color="auto" w:fill="A6A6A6" w:themeFill="background1" w:themeFillShade="A6"/>
          </w:tcPr>
          <w:p w14:paraId="68B44A45" w14:textId="77777777" w:rsidR="00495C92" w:rsidRPr="00185CD4" w:rsidRDefault="00495C92" w:rsidP="00614A53"/>
        </w:tc>
        <w:tc>
          <w:tcPr>
            <w:tcW w:w="425" w:type="dxa"/>
            <w:gridSpan w:val="2"/>
            <w:vMerge/>
            <w:shd w:val="clear" w:color="auto" w:fill="A6A6A6" w:themeFill="background1" w:themeFillShade="A6"/>
          </w:tcPr>
          <w:p w14:paraId="6792232A" w14:textId="77777777" w:rsidR="00495C92" w:rsidRPr="00185CD4" w:rsidRDefault="00495C92" w:rsidP="00614A53"/>
        </w:tc>
        <w:tc>
          <w:tcPr>
            <w:tcW w:w="425" w:type="dxa"/>
            <w:gridSpan w:val="2"/>
            <w:vMerge/>
          </w:tcPr>
          <w:p w14:paraId="6C5BE3E3" w14:textId="77777777" w:rsidR="00495C92" w:rsidRPr="00185CD4" w:rsidRDefault="00495C92" w:rsidP="00614A53"/>
        </w:tc>
        <w:tc>
          <w:tcPr>
            <w:tcW w:w="5103" w:type="dxa"/>
            <w:gridSpan w:val="3"/>
          </w:tcPr>
          <w:p w14:paraId="1C426F4E" w14:textId="77777777" w:rsidR="00495C92" w:rsidRPr="00815275" w:rsidRDefault="00495C92" w:rsidP="00614A53">
            <w:pPr>
              <w:pStyle w:val="NoSpacing"/>
              <w:rPr>
                <w:rFonts w:cs="Calibri"/>
              </w:rPr>
            </w:pPr>
            <w:r w:rsidRPr="00EA646B">
              <w:rPr>
                <w:rFonts w:cs="Calibri"/>
              </w:rPr>
              <w:t>E: This is an issue because it is not safe to generalise and apply the findings to the wider population (females). It could be that females are more or less likely to inherit criminal behaviour from their parents. Without testing this, the researchers could not be sure how r</w:t>
            </w:r>
            <w:r>
              <w:rPr>
                <w:rFonts w:cs="Calibri"/>
              </w:rPr>
              <w:t xml:space="preserve">epresentative the results are. </w:t>
            </w:r>
          </w:p>
        </w:tc>
        <w:tc>
          <w:tcPr>
            <w:tcW w:w="4882" w:type="dxa"/>
            <w:gridSpan w:val="2"/>
          </w:tcPr>
          <w:p w14:paraId="3BB4D648" w14:textId="77777777" w:rsidR="00495C92" w:rsidRPr="00EA646B" w:rsidRDefault="00495C92" w:rsidP="00614A53">
            <w:pPr>
              <w:pStyle w:val="NoSpacing"/>
              <w:rPr>
                <w:rFonts w:cs="Calibri"/>
              </w:rPr>
            </w:pPr>
            <w:r w:rsidRPr="00EA646B">
              <w:rPr>
                <w:rFonts w:cs="Calibri"/>
              </w:rPr>
              <w:t xml:space="preserve">E: This is an issue because the ‘contamination effect’ may have impacted on their behaviour already. One reason why the children may have been removed/put up for adoption in the first place could be due to abuse or neglect. </w:t>
            </w:r>
          </w:p>
          <w:p w14:paraId="238D64EB" w14:textId="77777777" w:rsidR="00495C92" w:rsidRPr="00185CD4" w:rsidRDefault="00495C92" w:rsidP="00614A53"/>
        </w:tc>
        <w:tc>
          <w:tcPr>
            <w:tcW w:w="4387" w:type="dxa"/>
          </w:tcPr>
          <w:p w14:paraId="02656045" w14:textId="77777777" w:rsidR="00495C92" w:rsidRPr="00815275" w:rsidRDefault="00495C92" w:rsidP="00614A53">
            <w:pPr>
              <w:pStyle w:val="NoSpacing"/>
              <w:rPr>
                <w:rFonts w:cs="Calibri"/>
              </w:rPr>
            </w:pPr>
            <w:r w:rsidRPr="00EA646B">
              <w:rPr>
                <w:rFonts w:cs="Calibri"/>
              </w:rPr>
              <w:t xml:space="preserve">E: For example, some of the parents or adoptees may have committed crimes but may not have been caught, so that the statistics may be inaccurate. Similarly, some of the convictions may not have been fair. </w:t>
            </w:r>
            <w:proofErr w:type="gramStart"/>
            <w:r w:rsidRPr="00EA646B">
              <w:rPr>
                <w:rFonts w:cs="Calibri"/>
              </w:rPr>
              <w:t>Therefore</w:t>
            </w:r>
            <w:proofErr w:type="gramEnd"/>
            <w:r w:rsidRPr="00EA646B">
              <w:rPr>
                <w:rFonts w:cs="Calibri"/>
              </w:rPr>
              <w:t xml:space="preserve"> it can be questioned whether so many adoptive par</w:t>
            </w:r>
            <w:r>
              <w:rPr>
                <w:rFonts w:cs="Calibri"/>
              </w:rPr>
              <w:t>ents were really non-offenders.</w:t>
            </w:r>
          </w:p>
        </w:tc>
      </w:tr>
      <w:tr w:rsidR="00495C92" w14:paraId="5E4428B2" w14:textId="77777777" w:rsidTr="00495C92">
        <w:trPr>
          <w:gridAfter w:val="1"/>
          <w:wAfter w:w="113" w:type="dxa"/>
        </w:trPr>
        <w:tc>
          <w:tcPr>
            <w:tcW w:w="817" w:type="dxa"/>
            <w:gridSpan w:val="4"/>
            <w:shd w:val="clear" w:color="auto" w:fill="A6A6A6" w:themeFill="background1" w:themeFillShade="A6"/>
          </w:tcPr>
          <w:p w14:paraId="364C957E" w14:textId="77777777" w:rsidR="00495C92" w:rsidRPr="00185CD4" w:rsidRDefault="00495C92" w:rsidP="00614A53"/>
        </w:tc>
        <w:tc>
          <w:tcPr>
            <w:tcW w:w="425" w:type="dxa"/>
            <w:gridSpan w:val="2"/>
            <w:vMerge/>
          </w:tcPr>
          <w:p w14:paraId="330FCF44" w14:textId="77777777" w:rsidR="00495C92" w:rsidRPr="00185CD4" w:rsidRDefault="00495C92" w:rsidP="00614A53"/>
        </w:tc>
        <w:tc>
          <w:tcPr>
            <w:tcW w:w="5103" w:type="dxa"/>
            <w:gridSpan w:val="3"/>
          </w:tcPr>
          <w:p w14:paraId="008F3FB8" w14:textId="77777777" w:rsidR="00495C92" w:rsidRPr="00185CD4" w:rsidRDefault="00495C92" w:rsidP="00614A53">
            <w:r w:rsidRPr="00EA646B">
              <w:rPr>
                <w:rFonts w:cs="Calibri"/>
              </w:rPr>
              <w:t>L: This casts doubt over the credibility of Mednick’s research and as a result, weakens the support for the Biological Approach to criminal behaviour.</w:t>
            </w:r>
          </w:p>
        </w:tc>
        <w:tc>
          <w:tcPr>
            <w:tcW w:w="4882" w:type="dxa"/>
            <w:gridSpan w:val="2"/>
          </w:tcPr>
          <w:p w14:paraId="128C2B6C" w14:textId="77777777" w:rsidR="00495C92" w:rsidRPr="00815275" w:rsidRDefault="00495C92" w:rsidP="00614A53">
            <w:pPr>
              <w:pStyle w:val="NoSpacing"/>
              <w:rPr>
                <w:rFonts w:cs="Calibri"/>
              </w:rPr>
            </w:pPr>
            <w:r w:rsidRPr="00EA646B">
              <w:rPr>
                <w:rFonts w:cs="Calibri"/>
              </w:rPr>
              <w:t xml:space="preserve">L: </w:t>
            </w:r>
            <w:proofErr w:type="gramStart"/>
            <w:r w:rsidRPr="00EA646B">
              <w:rPr>
                <w:rFonts w:cs="Calibri"/>
              </w:rPr>
              <w:t>This further questions</w:t>
            </w:r>
            <w:proofErr w:type="gramEnd"/>
            <w:r w:rsidRPr="00EA646B">
              <w:rPr>
                <w:rFonts w:cs="Calibri"/>
              </w:rPr>
              <w:t xml:space="preserve"> the internal validity of Mednick’s findings as he may not be measuring what he set out to measure - the relationship between the adoptees’ behaviour and that of the</w:t>
            </w:r>
            <w:r>
              <w:rPr>
                <w:rFonts w:cs="Calibri"/>
              </w:rPr>
              <w:t>ir biological/adoptive parents.</w:t>
            </w:r>
          </w:p>
        </w:tc>
        <w:tc>
          <w:tcPr>
            <w:tcW w:w="4387" w:type="dxa"/>
          </w:tcPr>
          <w:p w14:paraId="266A7CD8" w14:textId="77777777" w:rsidR="00495C92" w:rsidRPr="00815275" w:rsidRDefault="00495C92" w:rsidP="00614A53">
            <w:pPr>
              <w:pStyle w:val="NoSpacing"/>
              <w:rPr>
                <w:rFonts w:cs="Calibri"/>
              </w:rPr>
            </w:pPr>
            <w:r w:rsidRPr="00EA646B">
              <w:rPr>
                <w:rFonts w:cs="Calibri"/>
              </w:rPr>
              <w:t>L: As a result, this casts doubt over the internal validity of Mednick’s results as he may not truly be investigating the role of biological</w:t>
            </w:r>
            <w:r>
              <w:rPr>
                <w:rFonts w:cs="Calibri"/>
              </w:rPr>
              <w:t xml:space="preserve"> factors in criminal behaviour.</w:t>
            </w:r>
          </w:p>
        </w:tc>
      </w:tr>
      <w:tr w:rsidR="00495C92" w14:paraId="76953BD2" w14:textId="77777777" w:rsidTr="00495C92">
        <w:trPr>
          <w:gridAfter w:val="1"/>
          <w:wAfter w:w="113" w:type="dxa"/>
        </w:trPr>
        <w:tc>
          <w:tcPr>
            <w:tcW w:w="1242" w:type="dxa"/>
            <w:gridSpan w:val="6"/>
            <w:shd w:val="clear" w:color="auto" w:fill="A6A6A6" w:themeFill="background1" w:themeFillShade="A6"/>
          </w:tcPr>
          <w:p w14:paraId="77DA1C06" w14:textId="77777777" w:rsidR="00495C92" w:rsidRDefault="00495C92" w:rsidP="00614A53"/>
          <w:p w14:paraId="05721529" w14:textId="77777777" w:rsidR="00495C92" w:rsidRDefault="00495C92" w:rsidP="00614A53"/>
          <w:p w14:paraId="04A2667E" w14:textId="77777777" w:rsidR="00495C92" w:rsidRDefault="00495C92" w:rsidP="00614A53"/>
          <w:p w14:paraId="6542A3C6" w14:textId="77777777" w:rsidR="00495C92" w:rsidRDefault="00495C92" w:rsidP="00614A53"/>
          <w:p w14:paraId="4891BF04" w14:textId="77777777" w:rsidR="00495C92" w:rsidRDefault="00495C92" w:rsidP="00614A53"/>
          <w:p w14:paraId="1A59DF5C" w14:textId="77777777" w:rsidR="00495C92" w:rsidRDefault="00495C92" w:rsidP="00614A53"/>
          <w:p w14:paraId="04DA9D46" w14:textId="77777777" w:rsidR="00495C92" w:rsidRDefault="00495C92" w:rsidP="00614A53"/>
          <w:p w14:paraId="51D03988" w14:textId="77777777" w:rsidR="00495C92" w:rsidRDefault="00495C92" w:rsidP="00614A53"/>
          <w:p w14:paraId="3C3BEB9A" w14:textId="77777777" w:rsidR="00495C92" w:rsidRDefault="00495C92" w:rsidP="00614A53"/>
          <w:p w14:paraId="61CA3A93" w14:textId="77777777" w:rsidR="00495C92" w:rsidRDefault="00495C92" w:rsidP="00614A53"/>
          <w:p w14:paraId="26360C1F" w14:textId="77777777" w:rsidR="00495C92" w:rsidRDefault="00495C92" w:rsidP="00614A53"/>
        </w:tc>
        <w:tc>
          <w:tcPr>
            <w:tcW w:w="5103" w:type="dxa"/>
            <w:gridSpan w:val="3"/>
          </w:tcPr>
          <w:p w14:paraId="027BB843" w14:textId="77777777" w:rsidR="00495C92" w:rsidRDefault="00495C92" w:rsidP="00614A53">
            <w:r>
              <w:rPr>
                <w:noProof/>
                <w:lang w:eastAsia="en-GB"/>
              </w:rPr>
              <mc:AlternateContent>
                <mc:Choice Requires="wps">
                  <w:drawing>
                    <wp:anchor distT="0" distB="0" distL="114300" distR="114300" simplePos="0" relativeHeight="251663360" behindDoc="0" locked="0" layoutInCell="1" allowOverlap="1" wp14:anchorId="5624EAA3" wp14:editId="614A5916">
                      <wp:simplePos x="0" y="0"/>
                      <wp:positionH relativeFrom="column">
                        <wp:posOffset>725433</wp:posOffset>
                      </wp:positionH>
                      <wp:positionV relativeFrom="paragraph">
                        <wp:posOffset>97492</wp:posOffset>
                      </wp:positionV>
                      <wp:extent cx="926275" cy="1923803"/>
                      <wp:effectExtent l="19050" t="19050" r="45720" b="38735"/>
                      <wp:wrapNone/>
                      <wp:docPr id="2" name="Straight Connector 2"/>
                      <wp:cNvGraphicFramePr/>
                      <a:graphic xmlns:a="http://schemas.openxmlformats.org/drawingml/2006/main">
                        <a:graphicData uri="http://schemas.microsoft.com/office/word/2010/wordprocessingShape">
                          <wps:wsp>
                            <wps:cNvCnPr/>
                            <wps:spPr>
                              <a:xfrm>
                                <a:off x="0" y="0"/>
                                <a:ext cx="926275" cy="1923803"/>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4B793E" id="Straight Connector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7.1pt,7.7pt" to="130.05pt,1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" strokecolor="red" strokeweight="4.5pt"/>
                  </w:pict>
                </mc:Fallback>
              </mc:AlternateContent>
            </w:r>
            <w:r>
              <w:rPr>
                <w:noProof/>
                <w:lang w:eastAsia="en-GB"/>
              </w:rPr>
              <w:drawing>
                <wp:anchor distT="0" distB="0" distL="114300" distR="114300" simplePos="0" relativeHeight="251662336" behindDoc="1" locked="0" layoutInCell="1" allowOverlap="1" wp14:anchorId="7C489414" wp14:editId="0765C379">
                  <wp:simplePos x="0" y="0"/>
                  <wp:positionH relativeFrom="column">
                    <wp:posOffset>499110</wp:posOffset>
                  </wp:positionH>
                  <wp:positionV relativeFrom="paragraph">
                    <wp:posOffset>1905</wp:posOffset>
                  </wp:positionV>
                  <wp:extent cx="2172970" cy="2155190"/>
                  <wp:effectExtent l="0" t="0" r="0" b="0"/>
                  <wp:wrapTight wrapText="bothSides">
                    <wp:wrapPolygon edited="0">
                      <wp:start x="0" y="0"/>
                      <wp:lineTo x="0" y="21384"/>
                      <wp:lineTo x="21398" y="21384"/>
                      <wp:lineTo x="21398" y="0"/>
                      <wp:lineTo x="0" y="0"/>
                    </wp:wrapPolygon>
                  </wp:wrapTight>
                  <wp:docPr id="6" name="Picture 6" descr="male &amp; female toilet symbols only - toilet doo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e &amp; female toilet symbols only - toilet door sig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2970" cy="2155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82" w:type="dxa"/>
            <w:gridSpan w:val="2"/>
          </w:tcPr>
          <w:p w14:paraId="5F58A241" w14:textId="77777777" w:rsidR="00495C92" w:rsidRDefault="00495C92" w:rsidP="00614A53">
            <w:r>
              <w:rPr>
                <w:noProof/>
                <w:lang w:eastAsia="en-GB"/>
              </w:rPr>
              <w:drawing>
                <wp:anchor distT="0" distB="0" distL="114300" distR="114300" simplePos="0" relativeHeight="251664384" behindDoc="1" locked="0" layoutInCell="1" allowOverlap="1" wp14:anchorId="6608A457" wp14:editId="74957DF6">
                  <wp:simplePos x="0" y="0"/>
                  <wp:positionH relativeFrom="column">
                    <wp:posOffset>394335</wp:posOffset>
                  </wp:positionH>
                  <wp:positionV relativeFrom="paragraph">
                    <wp:posOffset>177800</wp:posOffset>
                  </wp:positionV>
                  <wp:extent cx="2208530" cy="1764030"/>
                  <wp:effectExtent l="0" t="0" r="1270" b="7620"/>
                  <wp:wrapTight wrapText="bothSides">
                    <wp:wrapPolygon edited="0">
                      <wp:start x="0" y="0"/>
                      <wp:lineTo x="0" y="21460"/>
                      <wp:lineTo x="21426" y="21460"/>
                      <wp:lineTo x="21426" y="0"/>
                      <wp:lineTo x="0" y="0"/>
                    </wp:wrapPolygon>
                  </wp:wrapTight>
                  <wp:docPr id="7" name="Picture 7" descr="Bad Parenting Skills by tigershark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d Parenting Skills by tigershark9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8530" cy="1764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87" w:type="dxa"/>
          </w:tcPr>
          <w:p w14:paraId="66556F21" w14:textId="77777777" w:rsidR="00495C92" w:rsidRDefault="00495C92" w:rsidP="00614A53">
            <w:r>
              <w:rPr>
                <w:noProof/>
                <w:lang w:eastAsia="en-GB"/>
              </w:rPr>
              <w:drawing>
                <wp:anchor distT="0" distB="0" distL="114300" distR="114300" simplePos="0" relativeHeight="251665408" behindDoc="1" locked="0" layoutInCell="1" allowOverlap="1" wp14:anchorId="260E36D6" wp14:editId="0A5A7BF3">
                  <wp:simplePos x="0" y="0"/>
                  <wp:positionH relativeFrom="column">
                    <wp:posOffset>27940</wp:posOffset>
                  </wp:positionH>
                  <wp:positionV relativeFrom="paragraph">
                    <wp:posOffset>106680</wp:posOffset>
                  </wp:positionV>
                  <wp:extent cx="2564765" cy="1711960"/>
                  <wp:effectExtent l="0" t="0" r="6985" b="2540"/>
                  <wp:wrapTight wrapText="bothSides">
                    <wp:wrapPolygon edited="0">
                      <wp:start x="0" y="0"/>
                      <wp:lineTo x="0" y="21392"/>
                      <wp:lineTo x="21498" y="21392"/>
                      <wp:lineTo x="21498" y="0"/>
                      <wp:lineTo x="0" y="0"/>
                    </wp:wrapPolygon>
                  </wp:wrapTight>
                  <wp:docPr id="3" name="Picture 3" descr="criminal-background-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iminal-background-che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4765" cy="17119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7DA5B8B" w14:textId="4C51C256" w:rsidR="006C4915" w:rsidRDefault="006C4915">
      <w:pPr>
        <w:rPr>
          <w:sz w:val="24"/>
          <w:szCs w:val="24"/>
        </w:rPr>
      </w:pPr>
    </w:p>
    <w:tbl>
      <w:tblPr>
        <w:tblStyle w:val="TableGrid"/>
        <w:tblW w:w="15614" w:type="dxa"/>
        <w:tblLayout w:type="fixed"/>
        <w:tblLook w:val="04A0" w:firstRow="1" w:lastRow="0" w:firstColumn="1" w:lastColumn="0" w:noHBand="0" w:noVBand="1"/>
      </w:tblPr>
      <w:tblGrid>
        <w:gridCol w:w="392"/>
        <w:gridCol w:w="425"/>
        <w:gridCol w:w="425"/>
        <w:gridCol w:w="5103"/>
        <w:gridCol w:w="4882"/>
        <w:gridCol w:w="4387"/>
      </w:tblGrid>
      <w:tr w:rsidR="004B1770" w14:paraId="06630AEB" w14:textId="77777777" w:rsidTr="00614A53">
        <w:tc>
          <w:tcPr>
            <w:tcW w:w="1242" w:type="dxa"/>
            <w:gridSpan w:val="3"/>
          </w:tcPr>
          <w:p w14:paraId="47467BDB" w14:textId="77777777" w:rsidR="004B1770" w:rsidRPr="00185CD4" w:rsidRDefault="004B1770" w:rsidP="00614A53">
            <w:pPr>
              <w:jc w:val="center"/>
              <w:rPr>
                <w:b/>
              </w:rPr>
            </w:pPr>
            <w:r w:rsidRPr="00185CD4">
              <w:rPr>
                <w:b/>
              </w:rPr>
              <w:lastRenderedPageBreak/>
              <w:t>Grade</w:t>
            </w:r>
          </w:p>
        </w:tc>
        <w:tc>
          <w:tcPr>
            <w:tcW w:w="14372" w:type="dxa"/>
            <w:gridSpan w:val="3"/>
          </w:tcPr>
          <w:p w14:paraId="760A5B72" w14:textId="77777777" w:rsidR="004B1770" w:rsidRPr="00185CD4" w:rsidRDefault="004B1770" w:rsidP="00614A53">
            <w:pPr>
              <w:jc w:val="center"/>
            </w:pPr>
            <w:r w:rsidRPr="00185CD4">
              <w:rPr>
                <w:b/>
                <w:u w:val="single"/>
              </w:rPr>
              <w:t>Criticisms of the Haber &amp; Levine’s Research</w:t>
            </w:r>
          </w:p>
        </w:tc>
      </w:tr>
      <w:tr w:rsidR="004B1770" w14:paraId="035E3FBF" w14:textId="77777777" w:rsidTr="00614A53">
        <w:tc>
          <w:tcPr>
            <w:tcW w:w="392" w:type="dxa"/>
            <w:vMerge w:val="restart"/>
            <w:textDirection w:val="btLr"/>
          </w:tcPr>
          <w:p w14:paraId="20A69F6E" w14:textId="77777777" w:rsidR="004B1770" w:rsidRPr="00185CD4" w:rsidRDefault="004B1770" w:rsidP="00614A53">
            <w:pPr>
              <w:ind w:left="113" w:right="113"/>
              <w:jc w:val="center"/>
              <w:rPr>
                <w:b/>
              </w:rPr>
            </w:pPr>
            <w:r w:rsidRPr="00185CD4">
              <w:rPr>
                <w:b/>
              </w:rPr>
              <w:t>E GRADE ANSWER</w:t>
            </w:r>
          </w:p>
        </w:tc>
        <w:tc>
          <w:tcPr>
            <w:tcW w:w="425" w:type="dxa"/>
            <w:vMerge w:val="restart"/>
            <w:textDirection w:val="btLr"/>
          </w:tcPr>
          <w:p w14:paraId="333F126F" w14:textId="77777777" w:rsidR="004B1770" w:rsidRPr="00185CD4" w:rsidRDefault="004B1770" w:rsidP="00614A53">
            <w:pPr>
              <w:ind w:left="113" w:right="113"/>
              <w:jc w:val="center"/>
              <w:rPr>
                <w:b/>
              </w:rPr>
            </w:pPr>
            <w:r w:rsidRPr="00185CD4">
              <w:rPr>
                <w:b/>
              </w:rPr>
              <w:t>C GRADE ANSWER</w:t>
            </w:r>
          </w:p>
        </w:tc>
        <w:tc>
          <w:tcPr>
            <w:tcW w:w="425" w:type="dxa"/>
            <w:vMerge w:val="restart"/>
            <w:textDirection w:val="btLr"/>
          </w:tcPr>
          <w:p w14:paraId="15B2ED24" w14:textId="77777777" w:rsidR="004B1770" w:rsidRPr="00185CD4" w:rsidRDefault="004B1770" w:rsidP="00614A53">
            <w:pPr>
              <w:ind w:left="113" w:right="113"/>
              <w:jc w:val="center"/>
              <w:rPr>
                <w:b/>
              </w:rPr>
            </w:pPr>
            <w:r w:rsidRPr="00185CD4">
              <w:rPr>
                <w:b/>
              </w:rPr>
              <w:t>A GRADE ANSWER</w:t>
            </w:r>
          </w:p>
        </w:tc>
        <w:tc>
          <w:tcPr>
            <w:tcW w:w="5103" w:type="dxa"/>
          </w:tcPr>
          <w:p w14:paraId="0C403621" w14:textId="77777777" w:rsidR="004B1770" w:rsidRPr="00185CD4" w:rsidRDefault="004B1770" w:rsidP="00614A53">
            <w:pPr>
              <w:jc w:val="center"/>
              <w:rPr>
                <w:b/>
              </w:rPr>
            </w:pPr>
            <w:r w:rsidRPr="00185CD4">
              <w:rPr>
                <w:b/>
              </w:rPr>
              <w:t>Must Know</w:t>
            </w:r>
          </w:p>
        </w:tc>
        <w:tc>
          <w:tcPr>
            <w:tcW w:w="4882" w:type="dxa"/>
          </w:tcPr>
          <w:p w14:paraId="16693E5F" w14:textId="77777777" w:rsidR="004B1770" w:rsidRPr="00185CD4" w:rsidRDefault="004B1770" w:rsidP="00614A53">
            <w:pPr>
              <w:jc w:val="center"/>
            </w:pPr>
            <w:r w:rsidRPr="00185CD4">
              <w:rPr>
                <w:b/>
              </w:rPr>
              <w:t>Must Know</w:t>
            </w:r>
          </w:p>
        </w:tc>
        <w:tc>
          <w:tcPr>
            <w:tcW w:w="4387" w:type="dxa"/>
          </w:tcPr>
          <w:p w14:paraId="5E8A86B2" w14:textId="77777777" w:rsidR="004B1770" w:rsidRPr="00185CD4" w:rsidRDefault="004B1770" w:rsidP="00614A53">
            <w:pPr>
              <w:jc w:val="center"/>
              <w:rPr>
                <w:b/>
              </w:rPr>
            </w:pPr>
            <w:r w:rsidRPr="00185CD4">
              <w:rPr>
                <w:b/>
              </w:rPr>
              <w:t>Could Know</w:t>
            </w:r>
          </w:p>
        </w:tc>
      </w:tr>
      <w:tr w:rsidR="004B1770" w14:paraId="178D9D75" w14:textId="77777777" w:rsidTr="00614A53">
        <w:tc>
          <w:tcPr>
            <w:tcW w:w="392" w:type="dxa"/>
            <w:vMerge/>
            <w:textDirection w:val="btLr"/>
          </w:tcPr>
          <w:p w14:paraId="51C03723" w14:textId="77777777" w:rsidR="004B1770" w:rsidRPr="00185CD4" w:rsidRDefault="004B1770" w:rsidP="00614A53">
            <w:pPr>
              <w:ind w:left="113" w:right="113"/>
              <w:jc w:val="center"/>
            </w:pPr>
          </w:p>
        </w:tc>
        <w:tc>
          <w:tcPr>
            <w:tcW w:w="425" w:type="dxa"/>
            <w:vMerge/>
            <w:textDirection w:val="btLr"/>
          </w:tcPr>
          <w:p w14:paraId="56100EC2" w14:textId="77777777" w:rsidR="004B1770" w:rsidRPr="00185CD4" w:rsidRDefault="004B1770" w:rsidP="00614A53">
            <w:pPr>
              <w:ind w:left="113" w:right="113"/>
              <w:jc w:val="center"/>
            </w:pPr>
          </w:p>
        </w:tc>
        <w:tc>
          <w:tcPr>
            <w:tcW w:w="425" w:type="dxa"/>
            <w:vMerge/>
            <w:textDirection w:val="btLr"/>
          </w:tcPr>
          <w:p w14:paraId="41130889" w14:textId="77777777" w:rsidR="004B1770" w:rsidRPr="00185CD4" w:rsidRDefault="004B1770" w:rsidP="00614A53">
            <w:pPr>
              <w:ind w:left="113" w:right="113"/>
              <w:jc w:val="center"/>
            </w:pPr>
          </w:p>
        </w:tc>
        <w:tc>
          <w:tcPr>
            <w:tcW w:w="5103" w:type="dxa"/>
          </w:tcPr>
          <w:p w14:paraId="123B445E" w14:textId="77777777" w:rsidR="004B1770" w:rsidRPr="00185CD4" w:rsidRDefault="004B1770" w:rsidP="00614A53">
            <w:pPr>
              <w:jc w:val="center"/>
              <w:rPr>
                <w:b/>
              </w:rPr>
            </w:pPr>
            <w:r w:rsidRPr="00185CD4">
              <w:rPr>
                <w:b/>
              </w:rPr>
              <w:t>Low Population</w:t>
            </w:r>
            <w:r>
              <w:rPr>
                <w:b/>
              </w:rPr>
              <w:t xml:space="preserve"> </w:t>
            </w:r>
            <w:r w:rsidRPr="00185CD4">
              <w:rPr>
                <w:b/>
              </w:rPr>
              <w:t>V</w:t>
            </w:r>
            <w:r>
              <w:rPr>
                <w:b/>
              </w:rPr>
              <w:t>alidity</w:t>
            </w:r>
          </w:p>
        </w:tc>
        <w:tc>
          <w:tcPr>
            <w:tcW w:w="4882" w:type="dxa"/>
          </w:tcPr>
          <w:p w14:paraId="06BA8066" w14:textId="77777777" w:rsidR="004B1770" w:rsidRPr="00185CD4" w:rsidRDefault="004B1770" w:rsidP="00614A53">
            <w:pPr>
              <w:jc w:val="center"/>
              <w:rPr>
                <w:b/>
              </w:rPr>
            </w:pPr>
            <w:r w:rsidRPr="00185CD4">
              <w:rPr>
                <w:b/>
              </w:rPr>
              <w:t>Demand Characteristics</w:t>
            </w:r>
          </w:p>
        </w:tc>
        <w:tc>
          <w:tcPr>
            <w:tcW w:w="4387" w:type="dxa"/>
          </w:tcPr>
          <w:p w14:paraId="3BDC9003" w14:textId="77777777" w:rsidR="004B1770" w:rsidRPr="00185CD4" w:rsidRDefault="004B1770" w:rsidP="00614A53">
            <w:pPr>
              <w:jc w:val="center"/>
              <w:rPr>
                <w:b/>
              </w:rPr>
            </w:pPr>
            <w:r w:rsidRPr="00185CD4">
              <w:rPr>
                <w:b/>
              </w:rPr>
              <w:t>low ecological validity</w:t>
            </w:r>
          </w:p>
        </w:tc>
      </w:tr>
      <w:tr w:rsidR="004B1770" w14:paraId="2D2DDC37" w14:textId="77777777" w:rsidTr="00614A53">
        <w:tc>
          <w:tcPr>
            <w:tcW w:w="392" w:type="dxa"/>
            <w:vMerge/>
          </w:tcPr>
          <w:p w14:paraId="2EDE473B" w14:textId="77777777" w:rsidR="004B1770" w:rsidRPr="00185CD4" w:rsidRDefault="004B1770" w:rsidP="00614A53"/>
        </w:tc>
        <w:tc>
          <w:tcPr>
            <w:tcW w:w="425" w:type="dxa"/>
            <w:vMerge/>
          </w:tcPr>
          <w:p w14:paraId="205F5EFA" w14:textId="77777777" w:rsidR="004B1770" w:rsidRPr="00185CD4" w:rsidRDefault="004B1770" w:rsidP="00614A53"/>
        </w:tc>
        <w:tc>
          <w:tcPr>
            <w:tcW w:w="425" w:type="dxa"/>
            <w:vMerge/>
          </w:tcPr>
          <w:p w14:paraId="05CB6DAC" w14:textId="77777777" w:rsidR="004B1770" w:rsidRPr="00185CD4" w:rsidRDefault="004B1770" w:rsidP="00614A53"/>
        </w:tc>
        <w:tc>
          <w:tcPr>
            <w:tcW w:w="5103" w:type="dxa"/>
          </w:tcPr>
          <w:p w14:paraId="683B1295" w14:textId="77777777" w:rsidR="004B1770" w:rsidRPr="00185CD4" w:rsidRDefault="004B1770" w:rsidP="00614A53">
            <w:pPr>
              <w:rPr>
                <w:b/>
              </w:rPr>
            </w:pPr>
            <w:r w:rsidRPr="00185CD4">
              <w:t xml:space="preserve">P: One weakness of Haber and Levin’s study is that it has </w:t>
            </w:r>
            <w:r w:rsidRPr="00185CD4">
              <w:rPr>
                <w:b/>
              </w:rPr>
              <w:t xml:space="preserve">low </w:t>
            </w:r>
            <w:r>
              <w:rPr>
                <w:b/>
              </w:rPr>
              <w:t>population validity (androcentric)</w:t>
            </w:r>
          </w:p>
        </w:tc>
        <w:tc>
          <w:tcPr>
            <w:tcW w:w="4882" w:type="dxa"/>
          </w:tcPr>
          <w:p w14:paraId="3D44D9B0" w14:textId="77777777" w:rsidR="004B1770" w:rsidRPr="00185CD4" w:rsidRDefault="004B1770" w:rsidP="00614A53">
            <w:r w:rsidRPr="00185CD4">
              <w:t xml:space="preserve">P: Another issue with Haber and Levin’s study is that it may be subject to </w:t>
            </w:r>
            <w:r w:rsidRPr="00185CD4">
              <w:rPr>
                <w:b/>
              </w:rPr>
              <w:t>demand characteristics</w:t>
            </w:r>
            <w:r w:rsidRPr="00185CD4">
              <w:t>.</w:t>
            </w:r>
          </w:p>
          <w:p w14:paraId="155FFC92" w14:textId="77777777" w:rsidR="004B1770" w:rsidRPr="00185CD4" w:rsidRDefault="004B1770" w:rsidP="00614A53">
            <w:pPr>
              <w:pStyle w:val="ListParagraph"/>
            </w:pPr>
          </w:p>
        </w:tc>
        <w:tc>
          <w:tcPr>
            <w:tcW w:w="4387" w:type="dxa"/>
          </w:tcPr>
          <w:p w14:paraId="1E693965" w14:textId="77777777" w:rsidR="004B1770" w:rsidRPr="00185CD4" w:rsidRDefault="004B1770" w:rsidP="00614A53">
            <w:pPr>
              <w:rPr>
                <w:b/>
              </w:rPr>
            </w:pPr>
            <w:r w:rsidRPr="00185CD4">
              <w:t xml:space="preserve">P: One limitation of Haber and Levin’s study is that it </w:t>
            </w:r>
            <w:r w:rsidRPr="00185CD4">
              <w:rPr>
                <w:b/>
              </w:rPr>
              <w:t>has low ecological validity.</w:t>
            </w:r>
          </w:p>
          <w:p w14:paraId="45CB8EB0" w14:textId="77777777" w:rsidR="004B1770" w:rsidRPr="00185CD4" w:rsidRDefault="004B1770" w:rsidP="00614A53">
            <w:pPr>
              <w:pStyle w:val="ListParagraph"/>
            </w:pPr>
          </w:p>
        </w:tc>
      </w:tr>
      <w:tr w:rsidR="004B1770" w14:paraId="432E87C3" w14:textId="77777777" w:rsidTr="00614A53">
        <w:tc>
          <w:tcPr>
            <w:tcW w:w="392" w:type="dxa"/>
            <w:vMerge/>
          </w:tcPr>
          <w:p w14:paraId="5366017F" w14:textId="77777777" w:rsidR="004B1770" w:rsidRPr="00185CD4" w:rsidRDefault="004B1770" w:rsidP="00614A53"/>
        </w:tc>
        <w:tc>
          <w:tcPr>
            <w:tcW w:w="425" w:type="dxa"/>
            <w:vMerge/>
          </w:tcPr>
          <w:p w14:paraId="0B5444F9" w14:textId="77777777" w:rsidR="004B1770" w:rsidRPr="00185CD4" w:rsidRDefault="004B1770" w:rsidP="00614A53"/>
        </w:tc>
        <w:tc>
          <w:tcPr>
            <w:tcW w:w="425" w:type="dxa"/>
            <w:vMerge/>
          </w:tcPr>
          <w:p w14:paraId="3AE6C426" w14:textId="77777777" w:rsidR="004B1770" w:rsidRPr="00185CD4" w:rsidRDefault="004B1770" w:rsidP="00614A53"/>
        </w:tc>
        <w:tc>
          <w:tcPr>
            <w:tcW w:w="5103" w:type="dxa"/>
          </w:tcPr>
          <w:p w14:paraId="41FFA86B" w14:textId="77777777" w:rsidR="004B1770" w:rsidRPr="00185CD4" w:rsidRDefault="004B1770" w:rsidP="00614A53">
            <w:r w:rsidRPr="00185CD4">
              <w:t>E: This is because they used a very small sample of nine male students.</w:t>
            </w:r>
          </w:p>
        </w:tc>
        <w:tc>
          <w:tcPr>
            <w:tcW w:w="4882" w:type="dxa"/>
          </w:tcPr>
          <w:p w14:paraId="07ECD6B5" w14:textId="77777777" w:rsidR="004B1770" w:rsidRPr="00185CD4" w:rsidRDefault="004B1770" w:rsidP="00614A53">
            <w:r w:rsidRPr="00185CD4">
              <w:t>E: This is because they used a repeated measures design to test the origins of perception (top-down or bottom-up). Participants were asked to judge all 3 types of objects in the field. This would have made it very easy for them to figure out the aim of the investigation. As a result, they may have changed their behaviour to please the researcher.</w:t>
            </w:r>
          </w:p>
          <w:p w14:paraId="23F59C52" w14:textId="77777777" w:rsidR="004B1770" w:rsidRPr="00185CD4" w:rsidRDefault="004B1770" w:rsidP="00614A53"/>
        </w:tc>
        <w:tc>
          <w:tcPr>
            <w:tcW w:w="4387" w:type="dxa"/>
          </w:tcPr>
          <w:p w14:paraId="207AC2F8" w14:textId="77777777" w:rsidR="004B1770" w:rsidRPr="00185CD4" w:rsidRDefault="004B1770" w:rsidP="00614A53">
            <w:r w:rsidRPr="00185CD4">
              <w:t xml:space="preserve">E: For example, the tasks used to investigate perception were artificial and unfamiliar. Participants were asked to judge the distance of randomly placed items. This would never occur in a </w:t>
            </w:r>
            <w:proofErr w:type="gramStart"/>
            <w:r w:rsidRPr="00185CD4">
              <w:t>real life</w:t>
            </w:r>
            <w:proofErr w:type="gramEnd"/>
            <w:r w:rsidRPr="00185CD4">
              <w:t xml:space="preserve"> setting. Furthermore, testing city dwellers in an unfamiliar field may have also distorted findings.</w:t>
            </w:r>
          </w:p>
          <w:p w14:paraId="20965B05" w14:textId="77777777" w:rsidR="004B1770" w:rsidRPr="00185CD4" w:rsidRDefault="004B1770" w:rsidP="00614A53"/>
        </w:tc>
      </w:tr>
      <w:tr w:rsidR="004B1770" w14:paraId="4D804A4F" w14:textId="77777777" w:rsidTr="00614A53">
        <w:tc>
          <w:tcPr>
            <w:tcW w:w="392" w:type="dxa"/>
            <w:shd w:val="clear" w:color="auto" w:fill="A6A6A6" w:themeFill="background1" w:themeFillShade="A6"/>
          </w:tcPr>
          <w:p w14:paraId="6B1B1F7A" w14:textId="77777777" w:rsidR="004B1770" w:rsidRPr="00185CD4" w:rsidRDefault="004B1770" w:rsidP="00614A53"/>
        </w:tc>
        <w:tc>
          <w:tcPr>
            <w:tcW w:w="425" w:type="dxa"/>
            <w:vMerge/>
            <w:shd w:val="clear" w:color="auto" w:fill="A6A6A6" w:themeFill="background1" w:themeFillShade="A6"/>
          </w:tcPr>
          <w:p w14:paraId="0A936AC8" w14:textId="77777777" w:rsidR="004B1770" w:rsidRPr="00185CD4" w:rsidRDefault="004B1770" w:rsidP="00614A53"/>
        </w:tc>
        <w:tc>
          <w:tcPr>
            <w:tcW w:w="425" w:type="dxa"/>
            <w:vMerge/>
          </w:tcPr>
          <w:p w14:paraId="54743E04" w14:textId="77777777" w:rsidR="004B1770" w:rsidRPr="00185CD4" w:rsidRDefault="004B1770" w:rsidP="00614A53"/>
        </w:tc>
        <w:tc>
          <w:tcPr>
            <w:tcW w:w="5103" w:type="dxa"/>
          </w:tcPr>
          <w:p w14:paraId="0A7C049C" w14:textId="77777777" w:rsidR="004B1770" w:rsidRPr="00185CD4" w:rsidRDefault="004B1770" w:rsidP="00614A53">
            <w:r w:rsidRPr="00185CD4">
              <w:t xml:space="preserve">E: This is an issue because the sample used to investigate top-down/bottom-up processing is not very representative. As a </w:t>
            </w:r>
            <w:proofErr w:type="gramStart"/>
            <w:r w:rsidRPr="00185CD4">
              <w:t>result</w:t>
            </w:r>
            <w:proofErr w:type="gramEnd"/>
            <w:r w:rsidRPr="00185CD4">
              <w:t xml:space="preserve"> we cannot generalise the findings to the wider population. We cannot be sure that females will perceive the images in the same way.</w:t>
            </w:r>
          </w:p>
        </w:tc>
        <w:tc>
          <w:tcPr>
            <w:tcW w:w="4882" w:type="dxa"/>
          </w:tcPr>
          <w:p w14:paraId="52C99064" w14:textId="77777777" w:rsidR="004B1770" w:rsidRPr="00185CD4" w:rsidRDefault="004B1770" w:rsidP="00614A53">
            <w:r w:rsidRPr="00185CD4">
              <w:t xml:space="preserve">E: For example, they may have purposely </w:t>
            </w:r>
            <w:proofErr w:type="gramStart"/>
            <w:r w:rsidRPr="00185CD4">
              <w:t>judges</w:t>
            </w:r>
            <w:proofErr w:type="gramEnd"/>
            <w:r w:rsidRPr="00185CD4">
              <w:t xml:space="preserve"> the objects in section 3 and 4 inaccurately in order to prove Haber and Levin’s hypothesis right.</w:t>
            </w:r>
          </w:p>
          <w:p w14:paraId="19B51D41" w14:textId="77777777" w:rsidR="004B1770" w:rsidRPr="00185CD4" w:rsidRDefault="004B1770" w:rsidP="00614A53"/>
        </w:tc>
        <w:tc>
          <w:tcPr>
            <w:tcW w:w="4387" w:type="dxa"/>
          </w:tcPr>
          <w:p w14:paraId="543000AF" w14:textId="77777777" w:rsidR="004B1770" w:rsidRPr="00185CD4" w:rsidRDefault="004B1770" w:rsidP="00614A53">
            <w:r w:rsidRPr="00185CD4">
              <w:t xml:space="preserve">E:  Therefore, because the task was not reflective of real life, we cannot generalise the findings to outside the experimental setting. </w:t>
            </w:r>
          </w:p>
          <w:p w14:paraId="50970AA5" w14:textId="77777777" w:rsidR="004B1770" w:rsidRPr="00185CD4" w:rsidRDefault="004B1770" w:rsidP="00614A53"/>
        </w:tc>
      </w:tr>
      <w:tr w:rsidR="004B1770" w14:paraId="76287318" w14:textId="77777777" w:rsidTr="00614A53">
        <w:tc>
          <w:tcPr>
            <w:tcW w:w="817" w:type="dxa"/>
            <w:gridSpan w:val="2"/>
            <w:shd w:val="clear" w:color="auto" w:fill="A6A6A6" w:themeFill="background1" w:themeFillShade="A6"/>
          </w:tcPr>
          <w:p w14:paraId="4DAFA7E4" w14:textId="77777777" w:rsidR="004B1770" w:rsidRPr="00185CD4" w:rsidRDefault="004B1770" w:rsidP="00614A53"/>
        </w:tc>
        <w:tc>
          <w:tcPr>
            <w:tcW w:w="425" w:type="dxa"/>
            <w:vMerge/>
          </w:tcPr>
          <w:p w14:paraId="66C8C4F2" w14:textId="77777777" w:rsidR="004B1770" w:rsidRPr="00185CD4" w:rsidRDefault="004B1770" w:rsidP="00614A53"/>
        </w:tc>
        <w:tc>
          <w:tcPr>
            <w:tcW w:w="5103" w:type="dxa"/>
          </w:tcPr>
          <w:p w14:paraId="3F386011" w14:textId="77777777" w:rsidR="004B1770" w:rsidRPr="00185CD4" w:rsidRDefault="004B1770" w:rsidP="00614A53">
            <w:r w:rsidRPr="00185CD4">
              <w:t>L: Consequently, this reduces the credibility of Haber and Levin’s findings that perception is the result of top-down processing. Furthermore, this impacts negatively on the explanatory power of the Constructivist theory as a whole.</w:t>
            </w:r>
          </w:p>
        </w:tc>
        <w:tc>
          <w:tcPr>
            <w:tcW w:w="4882" w:type="dxa"/>
          </w:tcPr>
          <w:p w14:paraId="70CA3215" w14:textId="77777777" w:rsidR="004B1770" w:rsidRPr="00185CD4" w:rsidRDefault="004B1770" w:rsidP="00614A53">
            <w:r w:rsidRPr="00185CD4">
              <w:t>L: As a result, this further reduces the credibility of the research that supports the Constructivist Approach.</w:t>
            </w:r>
          </w:p>
        </w:tc>
        <w:tc>
          <w:tcPr>
            <w:tcW w:w="4387" w:type="dxa"/>
          </w:tcPr>
          <w:p w14:paraId="17F03B87" w14:textId="77777777" w:rsidR="004B1770" w:rsidRPr="00185CD4" w:rsidRDefault="004B1770" w:rsidP="00614A53">
            <w:r w:rsidRPr="00185CD4">
              <w:t>L: As a consequence, this reduces the credibility of Haber and Levin’s study.</w:t>
            </w:r>
          </w:p>
        </w:tc>
      </w:tr>
      <w:tr w:rsidR="004B1770" w14:paraId="60FE1A36" w14:textId="77777777" w:rsidTr="00614A53">
        <w:tc>
          <w:tcPr>
            <w:tcW w:w="1242" w:type="dxa"/>
            <w:gridSpan w:val="3"/>
            <w:shd w:val="clear" w:color="auto" w:fill="A6A6A6" w:themeFill="background1" w:themeFillShade="A6"/>
          </w:tcPr>
          <w:p w14:paraId="08D463BF" w14:textId="77777777" w:rsidR="004B1770" w:rsidRDefault="004B1770" w:rsidP="00614A53"/>
          <w:p w14:paraId="57034BF6" w14:textId="77777777" w:rsidR="004B1770" w:rsidRDefault="004B1770" w:rsidP="00614A53"/>
          <w:p w14:paraId="3485F156" w14:textId="77777777" w:rsidR="004B1770" w:rsidRDefault="004B1770" w:rsidP="00614A53"/>
          <w:p w14:paraId="11884956" w14:textId="77777777" w:rsidR="004B1770" w:rsidRDefault="004B1770" w:rsidP="00614A53"/>
          <w:p w14:paraId="34721A98" w14:textId="77777777" w:rsidR="004B1770" w:rsidRDefault="004B1770" w:rsidP="00614A53"/>
          <w:p w14:paraId="18731575" w14:textId="77777777" w:rsidR="004B1770" w:rsidRDefault="004B1770" w:rsidP="00614A53"/>
          <w:p w14:paraId="120AF3FC" w14:textId="77777777" w:rsidR="004B1770" w:rsidRDefault="004B1770" w:rsidP="00614A53"/>
          <w:p w14:paraId="493ED327" w14:textId="77777777" w:rsidR="004B1770" w:rsidRDefault="004B1770" w:rsidP="00614A53"/>
          <w:p w14:paraId="0A375963" w14:textId="77777777" w:rsidR="004B1770" w:rsidRDefault="004B1770" w:rsidP="00614A53"/>
          <w:p w14:paraId="086CD2C1" w14:textId="77777777" w:rsidR="004B1770" w:rsidRDefault="004B1770" w:rsidP="00614A53"/>
          <w:p w14:paraId="51DDFAE6" w14:textId="77777777" w:rsidR="004B1770" w:rsidRDefault="004B1770" w:rsidP="00614A53"/>
        </w:tc>
        <w:tc>
          <w:tcPr>
            <w:tcW w:w="5103" w:type="dxa"/>
          </w:tcPr>
          <w:p w14:paraId="4BEF19A7" w14:textId="77777777" w:rsidR="004B1770" w:rsidRDefault="004B1770" w:rsidP="00614A53">
            <w:r>
              <w:rPr>
                <w:noProof/>
                <w:lang w:eastAsia="en-GB"/>
              </w:rPr>
              <mc:AlternateContent>
                <mc:Choice Requires="wps">
                  <w:drawing>
                    <wp:anchor distT="0" distB="0" distL="114300" distR="114300" simplePos="0" relativeHeight="251668480" behindDoc="0" locked="0" layoutInCell="1" allowOverlap="1" wp14:anchorId="0F407930" wp14:editId="3775EBAC">
                      <wp:simplePos x="0" y="0"/>
                      <wp:positionH relativeFrom="column">
                        <wp:posOffset>725433</wp:posOffset>
                      </wp:positionH>
                      <wp:positionV relativeFrom="paragraph">
                        <wp:posOffset>97492</wp:posOffset>
                      </wp:positionV>
                      <wp:extent cx="926275" cy="1923803"/>
                      <wp:effectExtent l="19050" t="19050" r="45720" b="38735"/>
                      <wp:wrapNone/>
                      <wp:docPr id="8" name="Straight Connector 8"/>
                      <wp:cNvGraphicFramePr/>
                      <a:graphic xmlns:a="http://schemas.openxmlformats.org/drawingml/2006/main">
                        <a:graphicData uri="http://schemas.microsoft.com/office/word/2010/wordprocessingShape">
                          <wps:wsp>
                            <wps:cNvCnPr/>
                            <wps:spPr>
                              <a:xfrm>
                                <a:off x="0" y="0"/>
                                <a:ext cx="926275" cy="1923803"/>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7326E7" id="Straight Connector 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7.1pt,7.7pt" to="130.05pt,1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" strokecolor="red" strokeweight="4.5pt"/>
                  </w:pict>
                </mc:Fallback>
              </mc:AlternateContent>
            </w:r>
            <w:r>
              <w:rPr>
                <w:noProof/>
                <w:lang w:eastAsia="en-GB"/>
              </w:rPr>
              <w:drawing>
                <wp:anchor distT="0" distB="0" distL="114300" distR="114300" simplePos="0" relativeHeight="251667456" behindDoc="1" locked="0" layoutInCell="1" allowOverlap="1" wp14:anchorId="41DEF908" wp14:editId="22046FB1">
                  <wp:simplePos x="0" y="0"/>
                  <wp:positionH relativeFrom="column">
                    <wp:posOffset>499110</wp:posOffset>
                  </wp:positionH>
                  <wp:positionV relativeFrom="paragraph">
                    <wp:posOffset>1905</wp:posOffset>
                  </wp:positionV>
                  <wp:extent cx="2172970" cy="2155190"/>
                  <wp:effectExtent l="0" t="0" r="0" b="0"/>
                  <wp:wrapTight wrapText="bothSides">
                    <wp:wrapPolygon edited="0">
                      <wp:start x="0" y="0"/>
                      <wp:lineTo x="0" y="21384"/>
                      <wp:lineTo x="21398" y="21384"/>
                      <wp:lineTo x="21398" y="0"/>
                      <wp:lineTo x="0" y="0"/>
                    </wp:wrapPolygon>
                  </wp:wrapTight>
                  <wp:docPr id="9" name="Picture 9" descr="male &amp; female toilet symbols only - toilet doo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e &amp; female toilet symbols only - toilet door sig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2970" cy="2155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82" w:type="dxa"/>
          </w:tcPr>
          <w:p w14:paraId="2EB7FC2D" w14:textId="77777777" w:rsidR="004B1770" w:rsidRDefault="004B1770" w:rsidP="00614A53">
            <w:r>
              <w:rPr>
                <w:noProof/>
                <w:lang w:eastAsia="en-GB"/>
              </w:rPr>
              <w:drawing>
                <wp:anchor distT="0" distB="0" distL="114300" distR="114300" simplePos="0" relativeHeight="251669504" behindDoc="1" locked="0" layoutInCell="1" allowOverlap="1" wp14:anchorId="1F3D8D3A" wp14:editId="175FBF31">
                  <wp:simplePos x="0" y="0"/>
                  <wp:positionH relativeFrom="column">
                    <wp:posOffset>809625</wp:posOffset>
                  </wp:positionH>
                  <wp:positionV relativeFrom="paragraph">
                    <wp:posOffset>15240</wp:posOffset>
                  </wp:positionV>
                  <wp:extent cx="1519555" cy="2004060"/>
                  <wp:effectExtent l="0" t="0" r="4445" b="0"/>
                  <wp:wrapTight wrapText="bothSides">
                    <wp:wrapPolygon edited="0">
                      <wp:start x="0" y="0"/>
                      <wp:lineTo x="0" y="21354"/>
                      <wp:lineTo x="21392" y="21354"/>
                      <wp:lineTo x="21392" y="0"/>
                      <wp:lineTo x="0" y="0"/>
                    </wp:wrapPolygon>
                  </wp:wrapTight>
                  <wp:docPr id="10" name="Picture 10" descr="http://t2.gstatic.com/images?q=tbn:ANd9GcTx7PeArlniimyRsEmI5jxm_-b7DgpaGP7kFVuOFkTMsb8-e6obgBE_HNeD:got-crossfit.com/wp-content/uploads/2014/01/Question-mark-scratch-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2.gstatic.com/images?q=tbn:ANd9GcTx7PeArlniimyRsEmI5jxm_-b7DgpaGP7kFVuOFkTMsb8-e6obgBE_HNeD:got-crossfit.com/wp-content/uploads/2014/01/Question-mark-scratch-hea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9555" cy="20040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87" w:type="dxa"/>
          </w:tcPr>
          <w:p w14:paraId="63522263" w14:textId="77777777" w:rsidR="004B1770" w:rsidRDefault="004B1770" w:rsidP="00614A53"/>
        </w:tc>
      </w:tr>
    </w:tbl>
    <w:p w14:paraId="77994BC2" w14:textId="4F367B77" w:rsidR="00495C92" w:rsidRDefault="00495C92">
      <w:pPr>
        <w:rPr>
          <w:sz w:val="24"/>
          <w:szCs w:val="24"/>
        </w:rPr>
      </w:pPr>
    </w:p>
    <w:tbl>
      <w:tblPr>
        <w:tblStyle w:val="TableGrid"/>
        <w:tblW w:w="15727" w:type="dxa"/>
        <w:tblInd w:w="-113" w:type="dxa"/>
        <w:tblLayout w:type="fixed"/>
        <w:tblLook w:val="04A0" w:firstRow="1" w:lastRow="0" w:firstColumn="1" w:lastColumn="0" w:noHBand="0" w:noVBand="1"/>
      </w:tblPr>
      <w:tblGrid>
        <w:gridCol w:w="113"/>
        <w:gridCol w:w="279"/>
        <w:gridCol w:w="113"/>
        <w:gridCol w:w="312"/>
        <w:gridCol w:w="113"/>
        <w:gridCol w:w="312"/>
        <w:gridCol w:w="113"/>
        <w:gridCol w:w="5103"/>
        <w:gridCol w:w="151"/>
        <w:gridCol w:w="4618"/>
        <w:gridCol w:w="113"/>
        <w:gridCol w:w="4274"/>
        <w:gridCol w:w="113"/>
      </w:tblGrid>
      <w:tr w:rsidR="00C46A7E" w14:paraId="39585B54" w14:textId="77777777" w:rsidTr="004D6419">
        <w:trPr>
          <w:gridBefore w:val="1"/>
          <w:wBefore w:w="113" w:type="dxa"/>
        </w:trPr>
        <w:tc>
          <w:tcPr>
            <w:tcW w:w="1242" w:type="dxa"/>
            <w:gridSpan w:val="6"/>
          </w:tcPr>
          <w:p w14:paraId="7BE78382" w14:textId="77777777" w:rsidR="00C46A7E" w:rsidRPr="00185CD4" w:rsidRDefault="00C46A7E" w:rsidP="00614A53">
            <w:pPr>
              <w:jc w:val="center"/>
              <w:rPr>
                <w:b/>
              </w:rPr>
            </w:pPr>
            <w:r w:rsidRPr="00185CD4">
              <w:rPr>
                <w:b/>
              </w:rPr>
              <w:lastRenderedPageBreak/>
              <w:t>Grade</w:t>
            </w:r>
          </w:p>
        </w:tc>
        <w:tc>
          <w:tcPr>
            <w:tcW w:w="14372" w:type="dxa"/>
            <w:gridSpan w:val="6"/>
          </w:tcPr>
          <w:p w14:paraId="7BAD1054" w14:textId="77777777" w:rsidR="00C46A7E" w:rsidRPr="00185CD4" w:rsidRDefault="00C46A7E" w:rsidP="00614A53">
            <w:pPr>
              <w:jc w:val="center"/>
            </w:pPr>
            <w:r w:rsidRPr="00185CD4">
              <w:rPr>
                <w:b/>
                <w:u w:val="single"/>
              </w:rPr>
              <w:t>C</w:t>
            </w:r>
            <w:r>
              <w:rPr>
                <w:b/>
                <w:u w:val="single"/>
              </w:rPr>
              <w:t>riticisms of Piaget’s Research</w:t>
            </w:r>
          </w:p>
        </w:tc>
      </w:tr>
      <w:tr w:rsidR="00C46A7E" w14:paraId="13A9767F" w14:textId="77777777" w:rsidTr="004D6419">
        <w:trPr>
          <w:gridBefore w:val="1"/>
          <w:wBefore w:w="113" w:type="dxa"/>
        </w:trPr>
        <w:tc>
          <w:tcPr>
            <w:tcW w:w="392" w:type="dxa"/>
            <w:gridSpan w:val="2"/>
            <w:vMerge w:val="restart"/>
            <w:textDirection w:val="btLr"/>
          </w:tcPr>
          <w:p w14:paraId="0DB48640" w14:textId="77777777" w:rsidR="00C46A7E" w:rsidRPr="00185CD4" w:rsidRDefault="00C46A7E" w:rsidP="00614A53">
            <w:pPr>
              <w:ind w:left="113" w:right="113"/>
              <w:jc w:val="center"/>
              <w:rPr>
                <w:b/>
              </w:rPr>
            </w:pPr>
            <w:r w:rsidRPr="00185CD4">
              <w:rPr>
                <w:b/>
              </w:rPr>
              <w:t>E GRADE ANSWER</w:t>
            </w:r>
          </w:p>
        </w:tc>
        <w:tc>
          <w:tcPr>
            <w:tcW w:w="425" w:type="dxa"/>
            <w:gridSpan w:val="2"/>
            <w:vMerge w:val="restart"/>
            <w:textDirection w:val="btLr"/>
          </w:tcPr>
          <w:p w14:paraId="618F0BD5" w14:textId="77777777" w:rsidR="00C46A7E" w:rsidRPr="00185CD4" w:rsidRDefault="00C46A7E" w:rsidP="00614A53">
            <w:pPr>
              <w:ind w:left="113" w:right="113"/>
              <w:jc w:val="center"/>
              <w:rPr>
                <w:b/>
              </w:rPr>
            </w:pPr>
            <w:r w:rsidRPr="00185CD4">
              <w:rPr>
                <w:b/>
              </w:rPr>
              <w:t>C GRADE ANSWER</w:t>
            </w:r>
          </w:p>
        </w:tc>
        <w:tc>
          <w:tcPr>
            <w:tcW w:w="425" w:type="dxa"/>
            <w:gridSpan w:val="2"/>
            <w:vMerge w:val="restart"/>
            <w:textDirection w:val="btLr"/>
          </w:tcPr>
          <w:p w14:paraId="47C5C844" w14:textId="77777777" w:rsidR="00C46A7E" w:rsidRPr="00185CD4" w:rsidRDefault="00C46A7E" w:rsidP="00614A53">
            <w:pPr>
              <w:ind w:left="113" w:right="113"/>
              <w:jc w:val="center"/>
              <w:rPr>
                <w:b/>
              </w:rPr>
            </w:pPr>
            <w:r w:rsidRPr="00185CD4">
              <w:rPr>
                <w:b/>
              </w:rPr>
              <w:t>A GRADE ANSWER</w:t>
            </w:r>
          </w:p>
        </w:tc>
        <w:tc>
          <w:tcPr>
            <w:tcW w:w="5103" w:type="dxa"/>
          </w:tcPr>
          <w:p w14:paraId="09A0A309" w14:textId="77777777" w:rsidR="00C46A7E" w:rsidRPr="00185CD4" w:rsidRDefault="00C46A7E" w:rsidP="00614A53">
            <w:pPr>
              <w:jc w:val="center"/>
              <w:rPr>
                <w:b/>
              </w:rPr>
            </w:pPr>
            <w:r w:rsidRPr="00185CD4">
              <w:rPr>
                <w:b/>
              </w:rPr>
              <w:t>Must Know</w:t>
            </w:r>
          </w:p>
        </w:tc>
        <w:tc>
          <w:tcPr>
            <w:tcW w:w="4882" w:type="dxa"/>
            <w:gridSpan w:val="3"/>
          </w:tcPr>
          <w:p w14:paraId="729B4AF0" w14:textId="77777777" w:rsidR="00C46A7E" w:rsidRPr="00185CD4" w:rsidRDefault="00C46A7E" w:rsidP="00614A53">
            <w:pPr>
              <w:jc w:val="center"/>
            </w:pPr>
            <w:r w:rsidRPr="00185CD4">
              <w:rPr>
                <w:b/>
              </w:rPr>
              <w:t>Must Know</w:t>
            </w:r>
          </w:p>
        </w:tc>
        <w:tc>
          <w:tcPr>
            <w:tcW w:w="4387" w:type="dxa"/>
            <w:gridSpan w:val="2"/>
          </w:tcPr>
          <w:p w14:paraId="4A96BBA5" w14:textId="77777777" w:rsidR="00C46A7E" w:rsidRPr="00185CD4" w:rsidRDefault="00C46A7E" w:rsidP="00614A53">
            <w:pPr>
              <w:jc w:val="center"/>
              <w:rPr>
                <w:b/>
              </w:rPr>
            </w:pPr>
            <w:r w:rsidRPr="00185CD4">
              <w:rPr>
                <w:b/>
              </w:rPr>
              <w:t>Could Know</w:t>
            </w:r>
          </w:p>
        </w:tc>
      </w:tr>
      <w:tr w:rsidR="00C46A7E" w14:paraId="1C28D86D" w14:textId="77777777" w:rsidTr="004D6419">
        <w:trPr>
          <w:gridBefore w:val="1"/>
          <w:wBefore w:w="113" w:type="dxa"/>
        </w:trPr>
        <w:tc>
          <w:tcPr>
            <w:tcW w:w="392" w:type="dxa"/>
            <w:gridSpan w:val="2"/>
            <w:vMerge/>
            <w:textDirection w:val="btLr"/>
          </w:tcPr>
          <w:p w14:paraId="67339989" w14:textId="77777777" w:rsidR="00C46A7E" w:rsidRPr="00185CD4" w:rsidRDefault="00C46A7E" w:rsidP="00614A53">
            <w:pPr>
              <w:ind w:left="113" w:right="113"/>
              <w:jc w:val="center"/>
            </w:pPr>
          </w:p>
        </w:tc>
        <w:tc>
          <w:tcPr>
            <w:tcW w:w="425" w:type="dxa"/>
            <w:gridSpan w:val="2"/>
            <w:vMerge/>
            <w:textDirection w:val="btLr"/>
          </w:tcPr>
          <w:p w14:paraId="41960DD6" w14:textId="77777777" w:rsidR="00C46A7E" w:rsidRPr="00185CD4" w:rsidRDefault="00C46A7E" w:rsidP="00614A53">
            <w:pPr>
              <w:ind w:left="113" w:right="113"/>
              <w:jc w:val="center"/>
            </w:pPr>
          </w:p>
        </w:tc>
        <w:tc>
          <w:tcPr>
            <w:tcW w:w="425" w:type="dxa"/>
            <w:gridSpan w:val="2"/>
            <w:vMerge/>
            <w:textDirection w:val="btLr"/>
          </w:tcPr>
          <w:p w14:paraId="349DA841" w14:textId="77777777" w:rsidR="00C46A7E" w:rsidRPr="00185CD4" w:rsidRDefault="00C46A7E" w:rsidP="00614A53">
            <w:pPr>
              <w:ind w:left="113" w:right="113"/>
              <w:jc w:val="center"/>
            </w:pPr>
          </w:p>
        </w:tc>
        <w:tc>
          <w:tcPr>
            <w:tcW w:w="5103" w:type="dxa"/>
          </w:tcPr>
          <w:p w14:paraId="1F4C9377" w14:textId="77777777" w:rsidR="00C46A7E" w:rsidRPr="00185CD4" w:rsidRDefault="00C46A7E" w:rsidP="00614A53">
            <w:pPr>
              <w:jc w:val="center"/>
              <w:rPr>
                <w:b/>
              </w:rPr>
            </w:pPr>
            <w:r>
              <w:rPr>
                <w:b/>
              </w:rPr>
              <w:t>Culturally Bias</w:t>
            </w:r>
          </w:p>
        </w:tc>
        <w:tc>
          <w:tcPr>
            <w:tcW w:w="4882" w:type="dxa"/>
            <w:gridSpan w:val="3"/>
          </w:tcPr>
          <w:p w14:paraId="57C20B81" w14:textId="77777777" w:rsidR="00C46A7E" w:rsidRPr="00D24B1D" w:rsidRDefault="00C46A7E" w:rsidP="00614A53">
            <w:pPr>
              <w:pStyle w:val="NoSpacing"/>
              <w:jc w:val="center"/>
              <w:rPr>
                <w:rFonts w:cs="Calibri"/>
                <w:b/>
              </w:rPr>
            </w:pPr>
            <w:r w:rsidRPr="00D24B1D">
              <w:rPr>
                <w:rFonts w:cs="Calibri"/>
                <w:b/>
              </w:rPr>
              <w:t xml:space="preserve">The Nature </w:t>
            </w:r>
            <w:proofErr w:type="gramStart"/>
            <w:r w:rsidRPr="00D24B1D">
              <w:rPr>
                <w:rFonts w:cs="Calibri"/>
                <w:b/>
              </w:rPr>
              <w:t>Of</w:t>
            </w:r>
            <w:proofErr w:type="gramEnd"/>
            <w:r w:rsidRPr="00D24B1D">
              <w:rPr>
                <w:rFonts w:cs="Calibri"/>
                <w:b/>
              </w:rPr>
              <w:t xml:space="preserve"> The Task</w:t>
            </w:r>
          </w:p>
        </w:tc>
        <w:tc>
          <w:tcPr>
            <w:tcW w:w="4387" w:type="dxa"/>
            <w:gridSpan w:val="2"/>
          </w:tcPr>
          <w:p w14:paraId="4A403472" w14:textId="77777777" w:rsidR="00C46A7E" w:rsidRPr="00D24B1D" w:rsidRDefault="00C46A7E" w:rsidP="00614A53">
            <w:pPr>
              <w:pStyle w:val="NoSpacing"/>
              <w:jc w:val="center"/>
              <w:rPr>
                <w:rFonts w:cs="Calibri"/>
                <w:b/>
              </w:rPr>
            </w:pPr>
            <w:r w:rsidRPr="00D24B1D">
              <w:rPr>
                <w:rFonts w:cs="Calibri"/>
                <w:b/>
              </w:rPr>
              <w:t>Methodological Flaws</w:t>
            </w:r>
          </w:p>
        </w:tc>
      </w:tr>
      <w:tr w:rsidR="00C46A7E" w14:paraId="65DFD23E" w14:textId="77777777" w:rsidTr="004D6419">
        <w:trPr>
          <w:gridBefore w:val="1"/>
          <w:wBefore w:w="113" w:type="dxa"/>
        </w:trPr>
        <w:tc>
          <w:tcPr>
            <w:tcW w:w="392" w:type="dxa"/>
            <w:gridSpan w:val="2"/>
            <w:vMerge/>
          </w:tcPr>
          <w:p w14:paraId="66038D5C" w14:textId="77777777" w:rsidR="00C46A7E" w:rsidRPr="00185CD4" w:rsidRDefault="00C46A7E" w:rsidP="00614A53"/>
        </w:tc>
        <w:tc>
          <w:tcPr>
            <w:tcW w:w="425" w:type="dxa"/>
            <w:gridSpan w:val="2"/>
            <w:vMerge/>
          </w:tcPr>
          <w:p w14:paraId="3152F25E" w14:textId="77777777" w:rsidR="00C46A7E" w:rsidRPr="00185CD4" w:rsidRDefault="00C46A7E" w:rsidP="00614A53"/>
        </w:tc>
        <w:tc>
          <w:tcPr>
            <w:tcW w:w="425" w:type="dxa"/>
            <w:gridSpan w:val="2"/>
            <w:vMerge/>
          </w:tcPr>
          <w:p w14:paraId="5628C1DC" w14:textId="77777777" w:rsidR="00C46A7E" w:rsidRPr="00185CD4" w:rsidRDefault="00C46A7E" w:rsidP="00614A53"/>
        </w:tc>
        <w:tc>
          <w:tcPr>
            <w:tcW w:w="5103" w:type="dxa"/>
          </w:tcPr>
          <w:p w14:paraId="74A1FA39" w14:textId="77777777" w:rsidR="00C46A7E" w:rsidRDefault="00C46A7E" w:rsidP="00614A53">
            <w:r>
              <w:t>P: Another problem with Piaget’s research is that it is culturally bias.</w:t>
            </w:r>
          </w:p>
          <w:p w14:paraId="05094CBB" w14:textId="77777777" w:rsidR="00C46A7E" w:rsidRPr="00815275" w:rsidRDefault="00C46A7E" w:rsidP="00614A53">
            <w:pPr>
              <w:pStyle w:val="NoSpacing"/>
              <w:rPr>
                <w:rFonts w:cs="Calibri"/>
              </w:rPr>
            </w:pPr>
          </w:p>
        </w:tc>
        <w:tc>
          <w:tcPr>
            <w:tcW w:w="4882" w:type="dxa"/>
            <w:gridSpan w:val="3"/>
          </w:tcPr>
          <w:p w14:paraId="50D14453" w14:textId="77777777" w:rsidR="00C46A7E" w:rsidRPr="004F5189" w:rsidRDefault="00C46A7E" w:rsidP="00614A53">
            <w:r>
              <w:t>P: Another issue with Piaget’s experiment is that the task design to investigate conservation of number was contrived (not child-friendly).</w:t>
            </w:r>
          </w:p>
        </w:tc>
        <w:tc>
          <w:tcPr>
            <w:tcW w:w="4387" w:type="dxa"/>
            <w:gridSpan w:val="2"/>
          </w:tcPr>
          <w:p w14:paraId="07370C4E" w14:textId="77777777" w:rsidR="00C46A7E" w:rsidRPr="004F5189" w:rsidRDefault="00C46A7E" w:rsidP="00614A53">
            <w:r>
              <w:rPr>
                <w:rFonts w:cs="Calibri"/>
              </w:rPr>
              <w:t xml:space="preserve"> </w:t>
            </w:r>
            <w:r>
              <w:t>P: One issue with Piaget’s experiment is that way in which he questioned the children.</w:t>
            </w:r>
          </w:p>
        </w:tc>
      </w:tr>
      <w:tr w:rsidR="00C46A7E" w14:paraId="4752EEA9" w14:textId="77777777" w:rsidTr="004D6419">
        <w:trPr>
          <w:gridBefore w:val="1"/>
          <w:wBefore w:w="113" w:type="dxa"/>
        </w:trPr>
        <w:tc>
          <w:tcPr>
            <w:tcW w:w="392" w:type="dxa"/>
            <w:gridSpan w:val="2"/>
            <w:vMerge/>
          </w:tcPr>
          <w:p w14:paraId="5691806B" w14:textId="77777777" w:rsidR="00C46A7E" w:rsidRPr="00185CD4" w:rsidRDefault="00C46A7E" w:rsidP="00614A53"/>
        </w:tc>
        <w:tc>
          <w:tcPr>
            <w:tcW w:w="425" w:type="dxa"/>
            <w:gridSpan w:val="2"/>
            <w:vMerge/>
          </w:tcPr>
          <w:p w14:paraId="26F8784B" w14:textId="77777777" w:rsidR="00C46A7E" w:rsidRPr="00185CD4" w:rsidRDefault="00C46A7E" w:rsidP="00614A53"/>
        </w:tc>
        <w:tc>
          <w:tcPr>
            <w:tcW w:w="425" w:type="dxa"/>
            <w:gridSpan w:val="2"/>
            <w:vMerge/>
          </w:tcPr>
          <w:p w14:paraId="252B8C8C" w14:textId="77777777" w:rsidR="00C46A7E" w:rsidRPr="00185CD4" w:rsidRDefault="00C46A7E" w:rsidP="00614A53"/>
        </w:tc>
        <w:tc>
          <w:tcPr>
            <w:tcW w:w="5103" w:type="dxa"/>
          </w:tcPr>
          <w:p w14:paraId="12BB8C49" w14:textId="77777777" w:rsidR="00C46A7E" w:rsidRDefault="00C46A7E" w:rsidP="00614A53">
            <w:r>
              <w:t>E: For example, Piaget only used children from a Western Society (French children).</w:t>
            </w:r>
          </w:p>
          <w:p w14:paraId="4001938D" w14:textId="77777777" w:rsidR="00C46A7E" w:rsidRPr="00815275" w:rsidRDefault="00C46A7E" w:rsidP="00614A53">
            <w:pPr>
              <w:pStyle w:val="NoSpacing"/>
              <w:rPr>
                <w:rFonts w:cs="Calibri"/>
              </w:rPr>
            </w:pPr>
          </w:p>
        </w:tc>
        <w:tc>
          <w:tcPr>
            <w:tcW w:w="4882" w:type="dxa"/>
            <w:gridSpan w:val="3"/>
          </w:tcPr>
          <w:p w14:paraId="1786698F" w14:textId="77777777" w:rsidR="00C46A7E" w:rsidRDefault="00C46A7E" w:rsidP="00614A53">
            <w:r>
              <w:t>E: For example, children were tested at a table with dull, colourless counters.</w:t>
            </w:r>
          </w:p>
          <w:p w14:paraId="1A8C448E" w14:textId="77777777" w:rsidR="00C46A7E" w:rsidRPr="00815275" w:rsidRDefault="00C46A7E" w:rsidP="00614A53">
            <w:pPr>
              <w:pStyle w:val="NoSpacing"/>
              <w:rPr>
                <w:rFonts w:cs="Calibri"/>
              </w:rPr>
            </w:pPr>
          </w:p>
        </w:tc>
        <w:tc>
          <w:tcPr>
            <w:tcW w:w="4387" w:type="dxa"/>
            <w:gridSpan w:val="2"/>
          </w:tcPr>
          <w:p w14:paraId="122EB881" w14:textId="77777777" w:rsidR="00C46A7E" w:rsidRDefault="00C46A7E" w:rsidP="00614A53">
            <w:r>
              <w:t xml:space="preserve">E: For example, in his research the children were asked to say if the two rows of counters were the same. The children were first asked </w:t>
            </w:r>
            <w:r w:rsidRPr="00201A42">
              <w:rPr>
                <w:i/>
              </w:rPr>
              <w:t>before</w:t>
            </w:r>
            <w:r>
              <w:t xml:space="preserve"> the researcher played around with the counters, and again after re-arranging them. </w:t>
            </w:r>
          </w:p>
          <w:p w14:paraId="2568FA31" w14:textId="77777777" w:rsidR="00C46A7E" w:rsidRPr="00815275" w:rsidRDefault="00C46A7E" w:rsidP="00614A53">
            <w:pPr>
              <w:pStyle w:val="NoSpacing"/>
              <w:rPr>
                <w:rFonts w:cs="Calibri"/>
              </w:rPr>
            </w:pPr>
          </w:p>
        </w:tc>
      </w:tr>
      <w:tr w:rsidR="00C46A7E" w14:paraId="6F5B1B61" w14:textId="77777777" w:rsidTr="004D6419">
        <w:trPr>
          <w:gridBefore w:val="1"/>
          <w:wBefore w:w="113" w:type="dxa"/>
        </w:trPr>
        <w:tc>
          <w:tcPr>
            <w:tcW w:w="392" w:type="dxa"/>
            <w:gridSpan w:val="2"/>
            <w:shd w:val="clear" w:color="auto" w:fill="A6A6A6" w:themeFill="background1" w:themeFillShade="A6"/>
          </w:tcPr>
          <w:p w14:paraId="539AA076" w14:textId="77777777" w:rsidR="00C46A7E" w:rsidRPr="00185CD4" w:rsidRDefault="00C46A7E" w:rsidP="00614A53"/>
        </w:tc>
        <w:tc>
          <w:tcPr>
            <w:tcW w:w="425" w:type="dxa"/>
            <w:gridSpan w:val="2"/>
            <w:vMerge/>
            <w:shd w:val="clear" w:color="auto" w:fill="A6A6A6" w:themeFill="background1" w:themeFillShade="A6"/>
          </w:tcPr>
          <w:p w14:paraId="6E0AAB40" w14:textId="77777777" w:rsidR="00C46A7E" w:rsidRPr="00185CD4" w:rsidRDefault="00C46A7E" w:rsidP="00614A53"/>
        </w:tc>
        <w:tc>
          <w:tcPr>
            <w:tcW w:w="425" w:type="dxa"/>
            <w:gridSpan w:val="2"/>
            <w:vMerge/>
          </w:tcPr>
          <w:p w14:paraId="2A58B508" w14:textId="77777777" w:rsidR="00C46A7E" w:rsidRPr="00185CD4" w:rsidRDefault="00C46A7E" w:rsidP="00614A53"/>
        </w:tc>
        <w:tc>
          <w:tcPr>
            <w:tcW w:w="5103" w:type="dxa"/>
          </w:tcPr>
          <w:p w14:paraId="2825B445" w14:textId="77777777" w:rsidR="00C46A7E" w:rsidRDefault="00C46A7E" w:rsidP="00614A53">
            <w:r>
              <w:t xml:space="preserve">E: This is an issue because we cannot generalise the results that children in the pre-operational stage cannot conserve number to children of other cultures. </w:t>
            </w:r>
          </w:p>
          <w:p w14:paraId="49819607" w14:textId="77777777" w:rsidR="00C46A7E" w:rsidRPr="00815275" w:rsidRDefault="00C46A7E" w:rsidP="00614A53">
            <w:pPr>
              <w:pStyle w:val="NoSpacing"/>
              <w:rPr>
                <w:rFonts w:cs="Calibri"/>
              </w:rPr>
            </w:pPr>
          </w:p>
        </w:tc>
        <w:tc>
          <w:tcPr>
            <w:tcW w:w="4882" w:type="dxa"/>
            <w:gridSpan w:val="3"/>
          </w:tcPr>
          <w:p w14:paraId="0B657804" w14:textId="77777777" w:rsidR="00C46A7E" w:rsidRDefault="00C46A7E" w:rsidP="00614A53">
            <w:r>
              <w:t xml:space="preserve">E: This is an issue because it has been highlighted that when a game was played to stretch the line using a ‘naughty’ toy animal who messed up the row, 60% of children in the pre-operational stage could work it out and pass the conservation of number test. </w:t>
            </w:r>
          </w:p>
          <w:p w14:paraId="4EB9F364" w14:textId="77777777" w:rsidR="00C46A7E" w:rsidRPr="00185CD4" w:rsidRDefault="00C46A7E" w:rsidP="00614A53">
            <w:pPr>
              <w:pStyle w:val="NoSpacing"/>
            </w:pPr>
          </w:p>
        </w:tc>
        <w:tc>
          <w:tcPr>
            <w:tcW w:w="4387" w:type="dxa"/>
            <w:gridSpan w:val="2"/>
          </w:tcPr>
          <w:p w14:paraId="4EBB172C" w14:textId="77777777" w:rsidR="00C46A7E" w:rsidRDefault="00C46A7E" w:rsidP="00614A53">
            <w:r>
              <w:t xml:space="preserve">E: This is an issue because it has been pointed out in normal circumstances (e.g. at home or in class) children are only asked the same question twice if they have got it wrong in the first place. In related research, when the children were asked only once whether the two rows of counters were the same, a far higher number of children got the answer right. </w:t>
            </w:r>
          </w:p>
          <w:p w14:paraId="7A74D6A3" w14:textId="77777777" w:rsidR="00C46A7E" w:rsidRPr="00815275" w:rsidRDefault="00C46A7E" w:rsidP="00614A53">
            <w:pPr>
              <w:pStyle w:val="NoSpacing"/>
              <w:rPr>
                <w:rFonts w:cs="Calibri"/>
              </w:rPr>
            </w:pPr>
          </w:p>
        </w:tc>
      </w:tr>
      <w:tr w:rsidR="00C46A7E" w14:paraId="5D46AEEA" w14:textId="77777777" w:rsidTr="004D6419">
        <w:trPr>
          <w:gridBefore w:val="1"/>
          <w:wBefore w:w="113" w:type="dxa"/>
        </w:trPr>
        <w:tc>
          <w:tcPr>
            <w:tcW w:w="817" w:type="dxa"/>
            <w:gridSpan w:val="4"/>
            <w:shd w:val="clear" w:color="auto" w:fill="A6A6A6" w:themeFill="background1" w:themeFillShade="A6"/>
          </w:tcPr>
          <w:p w14:paraId="1536554C" w14:textId="77777777" w:rsidR="00C46A7E" w:rsidRPr="00185CD4" w:rsidRDefault="00C46A7E" w:rsidP="00614A53"/>
        </w:tc>
        <w:tc>
          <w:tcPr>
            <w:tcW w:w="425" w:type="dxa"/>
            <w:gridSpan w:val="2"/>
            <w:vMerge/>
          </w:tcPr>
          <w:p w14:paraId="6072FE3A" w14:textId="77777777" w:rsidR="00C46A7E" w:rsidRPr="00185CD4" w:rsidRDefault="00C46A7E" w:rsidP="00614A53"/>
        </w:tc>
        <w:tc>
          <w:tcPr>
            <w:tcW w:w="5103" w:type="dxa"/>
          </w:tcPr>
          <w:p w14:paraId="368FEB0F" w14:textId="77777777" w:rsidR="00C46A7E" w:rsidRPr="00185CD4" w:rsidRDefault="00C46A7E" w:rsidP="00614A53">
            <w:r>
              <w:t>L: As a result, this reduces the credibility of Piaget’s experiment.</w:t>
            </w:r>
          </w:p>
        </w:tc>
        <w:tc>
          <w:tcPr>
            <w:tcW w:w="4882" w:type="dxa"/>
            <w:gridSpan w:val="3"/>
          </w:tcPr>
          <w:p w14:paraId="4A397F2E" w14:textId="77777777" w:rsidR="00C46A7E" w:rsidRPr="00815275" w:rsidRDefault="00C46A7E" w:rsidP="00614A53">
            <w:pPr>
              <w:pStyle w:val="NoSpacing"/>
              <w:rPr>
                <w:rFonts w:cs="Calibri"/>
              </w:rPr>
            </w:pPr>
            <w:r>
              <w:t>L: This therefore provides contradictory evidence to Piaget’s findings and reduces the credibility of his original research.</w:t>
            </w:r>
          </w:p>
        </w:tc>
        <w:tc>
          <w:tcPr>
            <w:tcW w:w="4387" w:type="dxa"/>
            <w:gridSpan w:val="2"/>
          </w:tcPr>
          <w:p w14:paraId="1AD0F4A9" w14:textId="77777777" w:rsidR="00C46A7E" w:rsidRPr="00815275" w:rsidRDefault="00C46A7E" w:rsidP="00614A53">
            <w:pPr>
              <w:pStyle w:val="NoSpacing"/>
              <w:rPr>
                <w:rFonts w:cs="Calibri"/>
              </w:rPr>
            </w:pPr>
            <w:r>
              <w:t xml:space="preserve">L: This therefore casts doubt over the internal validity of this research as Piaget may not have been testing conservation of number but a child’s ability to pick up on the social </w:t>
            </w:r>
            <w:proofErr w:type="gramStart"/>
            <w:r>
              <w:t>cues</w:t>
            </w:r>
            <w:proofErr w:type="gramEnd"/>
            <w:r>
              <w:t xml:space="preserve"> adults give them.</w:t>
            </w:r>
          </w:p>
        </w:tc>
      </w:tr>
      <w:tr w:rsidR="00C46A7E" w14:paraId="769A90CA" w14:textId="77777777" w:rsidTr="004D6419">
        <w:trPr>
          <w:gridBefore w:val="1"/>
          <w:wBefore w:w="113" w:type="dxa"/>
          <w:trHeight w:val="58"/>
        </w:trPr>
        <w:tc>
          <w:tcPr>
            <w:tcW w:w="1242" w:type="dxa"/>
            <w:gridSpan w:val="6"/>
            <w:shd w:val="clear" w:color="auto" w:fill="A6A6A6" w:themeFill="background1" w:themeFillShade="A6"/>
          </w:tcPr>
          <w:p w14:paraId="7BB137B2" w14:textId="77777777" w:rsidR="00C46A7E" w:rsidRDefault="00C46A7E" w:rsidP="00614A53"/>
          <w:p w14:paraId="58B2AF0F" w14:textId="77777777" w:rsidR="00C46A7E" w:rsidRDefault="00C46A7E" w:rsidP="00614A53"/>
          <w:p w14:paraId="59F2B4FB" w14:textId="77777777" w:rsidR="00C46A7E" w:rsidRDefault="00C46A7E" w:rsidP="00614A53"/>
          <w:p w14:paraId="4F15D58D" w14:textId="77777777" w:rsidR="00C46A7E" w:rsidRDefault="00C46A7E" w:rsidP="00614A53"/>
          <w:p w14:paraId="13AE704C" w14:textId="77777777" w:rsidR="00C46A7E" w:rsidRDefault="00C46A7E" w:rsidP="00614A53"/>
          <w:p w14:paraId="2616C091" w14:textId="77777777" w:rsidR="00C46A7E" w:rsidRDefault="00C46A7E" w:rsidP="00614A53"/>
          <w:p w14:paraId="51E653EA" w14:textId="77777777" w:rsidR="00C46A7E" w:rsidRDefault="00C46A7E" w:rsidP="00614A53"/>
          <w:p w14:paraId="0C2E1EAA" w14:textId="77777777" w:rsidR="00C46A7E" w:rsidRDefault="00C46A7E" w:rsidP="00614A53"/>
          <w:p w14:paraId="605B0D63" w14:textId="77777777" w:rsidR="00C46A7E" w:rsidRDefault="00C46A7E" w:rsidP="00614A53"/>
          <w:p w14:paraId="201D808F" w14:textId="77777777" w:rsidR="00C46A7E" w:rsidRDefault="00C46A7E" w:rsidP="00614A53"/>
          <w:p w14:paraId="26D9AF83" w14:textId="77777777" w:rsidR="00C46A7E" w:rsidRDefault="00C46A7E" w:rsidP="00614A53"/>
        </w:tc>
        <w:tc>
          <w:tcPr>
            <w:tcW w:w="5103" w:type="dxa"/>
          </w:tcPr>
          <w:p w14:paraId="082F0BF6" w14:textId="77777777" w:rsidR="00C46A7E" w:rsidRDefault="00C46A7E" w:rsidP="00614A53">
            <w:r>
              <w:rPr>
                <w:rFonts w:ascii="Arial" w:hAnsi="Arial" w:cs="Arial"/>
                <w:noProof/>
                <w:color w:val="0000FF"/>
                <w:sz w:val="27"/>
                <w:szCs w:val="27"/>
                <w:lang w:eastAsia="en-GB"/>
              </w:rPr>
              <w:drawing>
                <wp:anchor distT="0" distB="0" distL="114300" distR="114300" simplePos="0" relativeHeight="251671552" behindDoc="1" locked="0" layoutInCell="1" allowOverlap="1" wp14:anchorId="22B187CD" wp14:editId="457A2450">
                  <wp:simplePos x="0" y="0"/>
                  <wp:positionH relativeFrom="column">
                    <wp:posOffset>442595</wp:posOffset>
                  </wp:positionH>
                  <wp:positionV relativeFrom="paragraph">
                    <wp:posOffset>46355</wp:posOffset>
                  </wp:positionV>
                  <wp:extent cx="2103120" cy="1665605"/>
                  <wp:effectExtent l="0" t="0" r="0" b="0"/>
                  <wp:wrapTight wrapText="bothSides">
                    <wp:wrapPolygon edited="0">
                      <wp:start x="0" y="0"/>
                      <wp:lineTo x="0" y="21246"/>
                      <wp:lineTo x="21326" y="21246"/>
                      <wp:lineTo x="21326" y="0"/>
                      <wp:lineTo x="0" y="0"/>
                    </wp:wrapPolygon>
                  </wp:wrapTight>
                  <wp:docPr id="11" name="Picture 11" descr="https://encrypted-tbn2.gstatic.com/images?q=tbn:ANd9GcSVGLgnk5RCie0piI2p_Pm3rFnHyW2EJjoSZQumwwAo60H8LtFM4Q">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SVGLgnk5RCie0piI2p_Pm3rFnHyW2EJjoSZQumwwAo60H8LtFM4Q">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3120" cy="1665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82" w:type="dxa"/>
            <w:gridSpan w:val="3"/>
          </w:tcPr>
          <w:p w14:paraId="0FEA87E7" w14:textId="77777777" w:rsidR="00C46A7E" w:rsidRDefault="00C46A7E" w:rsidP="00614A53">
            <w:r>
              <w:rPr>
                <w:noProof/>
              </w:rPr>
              <w:drawing>
                <wp:anchor distT="0" distB="0" distL="114300" distR="114300" simplePos="0" relativeHeight="251672576" behindDoc="1" locked="0" layoutInCell="1" allowOverlap="1" wp14:anchorId="750381A2" wp14:editId="22911C1D">
                  <wp:simplePos x="0" y="0"/>
                  <wp:positionH relativeFrom="column">
                    <wp:posOffset>453390</wp:posOffset>
                  </wp:positionH>
                  <wp:positionV relativeFrom="paragraph">
                    <wp:posOffset>40640</wp:posOffset>
                  </wp:positionV>
                  <wp:extent cx="1924050" cy="790575"/>
                  <wp:effectExtent l="19050" t="19050" r="19050" b="28575"/>
                  <wp:wrapTight wrapText="bothSides">
                    <wp:wrapPolygon edited="0">
                      <wp:start x="-214" y="-520"/>
                      <wp:lineTo x="-214" y="21860"/>
                      <wp:lineTo x="21600" y="21860"/>
                      <wp:lineTo x="21600" y="-520"/>
                      <wp:lineTo x="-214" y="-52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34379" t="28033" r="32680" b="50419"/>
                          <a:stretch>
                            <a:fillRect/>
                          </a:stretch>
                        </pic:blipFill>
                        <pic:spPr bwMode="auto">
                          <a:xfrm>
                            <a:off x="0" y="0"/>
                            <a:ext cx="1924050" cy="790575"/>
                          </a:xfrm>
                          <a:prstGeom prst="rect">
                            <a:avLst/>
                          </a:prstGeom>
                          <a:noFill/>
                          <a:ln w="9525">
                            <a:solidFill>
                              <a:schemeClr val="tx1"/>
                            </a:solidFill>
                            <a:miter lim="800000"/>
                            <a:headEnd/>
                            <a:tailEnd/>
                          </a:ln>
                        </pic:spPr>
                      </pic:pic>
                    </a:graphicData>
                  </a:graphic>
                </wp:anchor>
              </w:drawing>
            </w:r>
          </w:p>
          <w:p w14:paraId="336C70DA" w14:textId="77777777" w:rsidR="00C46A7E" w:rsidRPr="0034467B" w:rsidRDefault="00C46A7E" w:rsidP="00614A53"/>
          <w:p w14:paraId="62321D0E" w14:textId="77777777" w:rsidR="00C46A7E" w:rsidRPr="0034467B" w:rsidRDefault="00C46A7E" w:rsidP="00614A53"/>
          <w:p w14:paraId="333B03F8" w14:textId="25246947" w:rsidR="00C46A7E" w:rsidRDefault="00C46A7E" w:rsidP="00614A53"/>
          <w:p w14:paraId="7A140859" w14:textId="00E79C0B" w:rsidR="00C46A7E" w:rsidRPr="0034467B" w:rsidRDefault="00C46A7E" w:rsidP="00614A53">
            <w:pPr>
              <w:ind w:firstLine="720"/>
            </w:pPr>
            <w:r>
              <w:rPr>
                <w:noProof/>
              </w:rPr>
              <w:drawing>
                <wp:anchor distT="0" distB="0" distL="114300" distR="114300" simplePos="0" relativeHeight="251673600" behindDoc="1" locked="0" layoutInCell="1" allowOverlap="1" wp14:anchorId="33F04C8B" wp14:editId="597A28D4">
                  <wp:simplePos x="0" y="0"/>
                  <wp:positionH relativeFrom="column">
                    <wp:posOffset>166370</wp:posOffset>
                  </wp:positionH>
                  <wp:positionV relativeFrom="paragraph">
                    <wp:posOffset>217170</wp:posOffset>
                  </wp:positionV>
                  <wp:extent cx="2543175" cy="800100"/>
                  <wp:effectExtent l="19050" t="19050" r="28575" b="19050"/>
                  <wp:wrapTight wrapText="bothSides">
                    <wp:wrapPolygon edited="0">
                      <wp:start x="-162" y="-514"/>
                      <wp:lineTo x="-162" y="21600"/>
                      <wp:lineTo x="21681" y="21600"/>
                      <wp:lineTo x="21681" y="-514"/>
                      <wp:lineTo x="-162" y="-514"/>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31163" t="27147" r="22611" b="49584"/>
                          <a:stretch>
                            <a:fillRect/>
                          </a:stretch>
                        </pic:blipFill>
                        <pic:spPr bwMode="auto">
                          <a:xfrm>
                            <a:off x="0" y="0"/>
                            <a:ext cx="2543175" cy="800100"/>
                          </a:xfrm>
                          <a:prstGeom prst="rect">
                            <a:avLst/>
                          </a:prstGeom>
                          <a:noFill/>
                          <a:ln w="9525">
                            <a:solidFill>
                              <a:schemeClr val="tx1"/>
                            </a:solidFill>
                            <a:miter lim="800000"/>
                            <a:headEnd/>
                            <a:tailEnd/>
                          </a:ln>
                        </pic:spPr>
                      </pic:pic>
                    </a:graphicData>
                  </a:graphic>
                </wp:anchor>
              </w:drawing>
            </w:r>
          </w:p>
        </w:tc>
        <w:tc>
          <w:tcPr>
            <w:tcW w:w="4387" w:type="dxa"/>
            <w:gridSpan w:val="2"/>
          </w:tcPr>
          <w:p w14:paraId="6D913491" w14:textId="77777777" w:rsidR="00C46A7E" w:rsidRDefault="00C46A7E" w:rsidP="00614A53"/>
        </w:tc>
      </w:tr>
      <w:tr w:rsidR="004D6419" w14:paraId="2D786DD0" w14:textId="77777777" w:rsidTr="004D6419">
        <w:trPr>
          <w:gridAfter w:val="1"/>
          <w:wAfter w:w="113" w:type="dxa"/>
        </w:trPr>
        <w:tc>
          <w:tcPr>
            <w:tcW w:w="1242" w:type="dxa"/>
            <w:gridSpan w:val="6"/>
          </w:tcPr>
          <w:p w14:paraId="77506C08" w14:textId="77777777" w:rsidR="004D6419" w:rsidRPr="00AE2490" w:rsidRDefault="004D6419" w:rsidP="00614A53">
            <w:pPr>
              <w:jc w:val="center"/>
              <w:rPr>
                <w:b/>
              </w:rPr>
            </w:pPr>
            <w:r w:rsidRPr="00AE2490">
              <w:rPr>
                <w:b/>
              </w:rPr>
              <w:lastRenderedPageBreak/>
              <w:t>Grade</w:t>
            </w:r>
          </w:p>
        </w:tc>
        <w:tc>
          <w:tcPr>
            <w:tcW w:w="14372" w:type="dxa"/>
            <w:gridSpan w:val="6"/>
          </w:tcPr>
          <w:p w14:paraId="634D746D" w14:textId="77777777" w:rsidR="004D6419" w:rsidRDefault="004D6419" w:rsidP="00614A53">
            <w:pPr>
              <w:jc w:val="center"/>
            </w:pPr>
            <w:r>
              <w:rPr>
                <w:b/>
                <w:u w:val="single"/>
              </w:rPr>
              <w:t>Criticisms of Core Study: Yuki et al. (2007)</w:t>
            </w:r>
          </w:p>
        </w:tc>
      </w:tr>
      <w:tr w:rsidR="004D6419" w14:paraId="72FBBF93" w14:textId="77777777" w:rsidTr="004D6419">
        <w:trPr>
          <w:gridAfter w:val="1"/>
          <w:wAfter w:w="113" w:type="dxa"/>
        </w:trPr>
        <w:tc>
          <w:tcPr>
            <w:tcW w:w="392" w:type="dxa"/>
            <w:gridSpan w:val="2"/>
            <w:vMerge w:val="restart"/>
            <w:textDirection w:val="btLr"/>
          </w:tcPr>
          <w:p w14:paraId="001993D7" w14:textId="77777777" w:rsidR="004D6419" w:rsidRPr="00AE2490" w:rsidRDefault="004D6419" w:rsidP="00614A53">
            <w:pPr>
              <w:ind w:left="113" w:right="113"/>
              <w:jc w:val="center"/>
              <w:rPr>
                <w:b/>
              </w:rPr>
            </w:pPr>
            <w:r w:rsidRPr="00AE2490">
              <w:rPr>
                <w:b/>
              </w:rPr>
              <w:t>E GRADE ANSWER</w:t>
            </w:r>
          </w:p>
        </w:tc>
        <w:tc>
          <w:tcPr>
            <w:tcW w:w="425" w:type="dxa"/>
            <w:gridSpan w:val="2"/>
            <w:vMerge w:val="restart"/>
            <w:textDirection w:val="btLr"/>
          </w:tcPr>
          <w:p w14:paraId="70495952" w14:textId="77777777" w:rsidR="004D6419" w:rsidRPr="00AE2490" w:rsidRDefault="004D6419" w:rsidP="00614A53">
            <w:pPr>
              <w:ind w:left="113" w:right="113"/>
              <w:jc w:val="center"/>
              <w:rPr>
                <w:b/>
              </w:rPr>
            </w:pPr>
            <w:r w:rsidRPr="00AE2490">
              <w:rPr>
                <w:b/>
              </w:rPr>
              <w:t>C GRADE ANSWER</w:t>
            </w:r>
          </w:p>
        </w:tc>
        <w:tc>
          <w:tcPr>
            <w:tcW w:w="425" w:type="dxa"/>
            <w:gridSpan w:val="2"/>
            <w:vMerge w:val="restart"/>
            <w:textDirection w:val="btLr"/>
          </w:tcPr>
          <w:p w14:paraId="48F4A42A" w14:textId="77777777" w:rsidR="004D6419" w:rsidRPr="00AE2490" w:rsidRDefault="004D6419" w:rsidP="00614A53">
            <w:pPr>
              <w:ind w:left="113" w:right="113"/>
              <w:jc w:val="center"/>
              <w:rPr>
                <w:b/>
              </w:rPr>
            </w:pPr>
            <w:r w:rsidRPr="00AE2490">
              <w:rPr>
                <w:b/>
              </w:rPr>
              <w:t>A GRADE ANSWER</w:t>
            </w:r>
          </w:p>
        </w:tc>
        <w:tc>
          <w:tcPr>
            <w:tcW w:w="5367" w:type="dxa"/>
            <w:gridSpan w:val="3"/>
          </w:tcPr>
          <w:p w14:paraId="6C4AACCE" w14:textId="77777777" w:rsidR="004D6419" w:rsidRPr="005738E9" w:rsidRDefault="004D6419" w:rsidP="00614A53">
            <w:pPr>
              <w:jc w:val="center"/>
              <w:rPr>
                <w:b/>
              </w:rPr>
            </w:pPr>
            <w:r>
              <w:rPr>
                <w:b/>
              </w:rPr>
              <w:t>Must Know</w:t>
            </w:r>
          </w:p>
        </w:tc>
        <w:tc>
          <w:tcPr>
            <w:tcW w:w="4618" w:type="dxa"/>
          </w:tcPr>
          <w:p w14:paraId="07D45AF8" w14:textId="77777777" w:rsidR="004D6419" w:rsidRDefault="004D6419" w:rsidP="00614A53">
            <w:pPr>
              <w:jc w:val="center"/>
            </w:pPr>
            <w:r>
              <w:rPr>
                <w:b/>
              </w:rPr>
              <w:t>Must Know</w:t>
            </w:r>
          </w:p>
        </w:tc>
        <w:tc>
          <w:tcPr>
            <w:tcW w:w="4387" w:type="dxa"/>
            <w:gridSpan w:val="2"/>
          </w:tcPr>
          <w:p w14:paraId="78B28095" w14:textId="77777777" w:rsidR="004D6419" w:rsidRPr="005738E9" w:rsidRDefault="004D6419" w:rsidP="00614A53">
            <w:pPr>
              <w:jc w:val="center"/>
              <w:rPr>
                <w:b/>
              </w:rPr>
            </w:pPr>
            <w:r>
              <w:rPr>
                <w:b/>
              </w:rPr>
              <w:t>Could Know</w:t>
            </w:r>
          </w:p>
        </w:tc>
      </w:tr>
      <w:tr w:rsidR="004D6419" w14:paraId="548972C0" w14:textId="77777777" w:rsidTr="004D6419">
        <w:trPr>
          <w:gridAfter w:val="1"/>
          <w:wAfter w:w="113" w:type="dxa"/>
        </w:trPr>
        <w:tc>
          <w:tcPr>
            <w:tcW w:w="392" w:type="dxa"/>
            <w:gridSpan w:val="2"/>
            <w:vMerge/>
            <w:textDirection w:val="btLr"/>
          </w:tcPr>
          <w:p w14:paraId="3EF15686" w14:textId="77777777" w:rsidR="004D6419" w:rsidRPr="00373C15" w:rsidRDefault="004D6419" w:rsidP="00614A53">
            <w:pPr>
              <w:ind w:left="113" w:right="113"/>
              <w:jc w:val="center"/>
            </w:pPr>
          </w:p>
        </w:tc>
        <w:tc>
          <w:tcPr>
            <w:tcW w:w="425" w:type="dxa"/>
            <w:gridSpan w:val="2"/>
            <w:vMerge/>
            <w:textDirection w:val="btLr"/>
          </w:tcPr>
          <w:p w14:paraId="4B9130B7" w14:textId="77777777" w:rsidR="004D6419" w:rsidRDefault="004D6419" w:rsidP="00614A53">
            <w:pPr>
              <w:ind w:left="113" w:right="113"/>
              <w:jc w:val="center"/>
            </w:pPr>
          </w:p>
        </w:tc>
        <w:tc>
          <w:tcPr>
            <w:tcW w:w="425" w:type="dxa"/>
            <w:gridSpan w:val="2"/>
            <w:vMerge/>
            <w:textDirection w:val="btLr"/>
          </w:tcPr>
          <w:p w14:paraId="1C06B4C0" w14:textId="77777777" w:rsidR="004D6419" w:rsidRDefault="004D6419" w:rsidP="00614A53">
            <w:pPr>
              <w:ind w:left="113" w:right="113"/>
              <w:jc w:val="center"/>
            </w:pPr>
          </w:p>
        </w:tc>
        <w:tc>
          <w:tcPr>
            <w:tcW w:w="5367" w:type="dxa"/>
            <w:gridSpan w:val="3"/>
          </w:tcPr>
          <w:p w14:paraId="4850DC2D" w14:textId="77777777" w:rsidR="004D6419" w:rsidRPr="00180BA3" w:rsidRDefault="004D6419" w:rsidP="00614A53">
            <w:pPr>
              <w:rPr>
                <w:b/>
              </w:rPr>
            </w:pPr>
            <w:r w:rsidRPr="00180BA3">
              <w:rPr>
                <w:b/>
                <w:u w:val="single"/>
              </w:rPr>
              <w:t xml:space="preserve">Low internal Validity </w:t>
            </w:r>
          </w:p>
          <w:p w14:paraId="611B8D8D" w14:textId="77777777" w:rsidR="004D6419" w:rsidRPr="0018458D" w:rsidRDefault="004D6419" w:rsidP="00614A53">
            <w:pPr>
              <w:rPr>
                <w:b/>
                <w:sz w:val="18"/>
                <w:szCs w:val="24"/>
                <w:u w:val="single"/>
              </w:rPr>
            </w:pPr>
          </w:p>
        </w:tc>
        <w:tc>
          <w:tcPr>
            <w:tcW w:w="4618" w:type="dxa"/>
          </w:tcPr>
          <w:p w14:paraId="791246F1" w14:textId="77777777" w:rsidR="004D6419" w:rsidRPr="00183734" w:rsidRDefault="004D6419" w:rsidP="00614A53">
            <w:pPr>
              <w:rPr>
                <w:b/>
                <w:sz w:val="18"/>
                <w:szCs w:val="24"/>
                <w:u w:val="single"/>
              </w:rPr>
            </w:pPr>
            <w:r w:rsidRPr="00FF75D6">
              <w:rPr>
                <w:b/>
                <w:sz w:val="18"/>
                <w:szCs w:val="24"/>
                <w:u w:val="single"/>
              </w:rPr>
              <w:t xml:space="preserve"> </w:t>
            </w:r>
            <w:r w:rsidRPr="00180BA3">
              <w:rPr>
                <w:b/>
                <w:u w:val="single"/>
              </w:rPr>
              <w:t xml:space="preserve">Low population validity </w:t>
            </w:r>
          </w:p>
          <w:p w14:paraId="4D387AE5" w14:textId="77777777" w:rsidR="004D6419" w:rsidRPr="005738E9" w:rsidRDefault="004D6419" w:rsidP="00614A53">
            <w:pPr>
              <w:rPr>
                <w:b/>
              </w:rPr>
            </w:pPr>
          </w:p>
        </w:tc>
        <w:tc>
          <w:tcPr>
            <w:tcW w:w="4387" w:type="dxa"/>
            <w:gridSpan w:val="2"/>
          </w:tcPr>
          <w:p w14:paraId="0ACF7A09" w14:textId="77777777" w:rsidR="004D6419" w:rsidRPr="00C953A5" w:rsidRDefault="004D6419" w:rsidP="00614A53">
            <w:pPr>
              <w:rPr>
                <w:b/>
                <w:u w:val="single"/>
              </w:rPr>
            </w:pPr>
            <w:r w:rsidRPr="00180BA3">
              <w:rPr>
                <w:b/>
                <w:u w:val="single"/>
              </w:rPr>
              <w:t>Dependant variable measured in a very simple way</w:t>
            </w:r>
          </w:p>
        </w:tc>
      </w:tr>
      <w:tr w:rsidR="004D6419" w14:paraId="2184000F" w14:textId="77777777" w:rsidTr="004D6419">
        <w:trPr>
          <w:gridAfter w:val="1"/>
          <w:wAfter w:w="113" w:type="dxa"/>
        </w:trPr>
        <w:tc>
          <w:tcPr>
            <w:tcW w:w="392" w:type="dxa"/>
            <w:gridSpan w:val="2"/>
            <w:vMerge/>
          </w:tcPr>
          <w:p w14:paraId="38041488" w14:textId="77777777" w:rsidR="004D6419" w:rsidRDefault="004D6419" w:rsidP="00614A53"/>
        </w:tc>
        <w:tc>
          <w:tcPr>
            <w:tcW w:w="425" w:type="dxa"/>
            <w:gridSpan w:val="2"/>
            <w:vMerge/>
          </w:tcPr>
          <w:p w14:paraId="0F9464A6" w14:textId="77777777" w:rsidR="004D6419" w:rsidRDefault="004D6419" w:rsidP="00614A53"/>
        </w:tc>
        <w:tc>
          <w:tcPr>
            <w:tcW w:w="425" w:type="dxa"/>
            <w:gridSpan w:val="2"/>
            <w:vMerge/>
          </w:tcPr>
          <w:p w14:paraId="4AE5F378" w14:textId="77777777" w:rsidR="004D6419" w:rsidRDefault="004D6419" w:rsidP="00614A53"/>
        </w:tc>
        <w:tc>
          <w:tcPr>
            <w:tcW w:w="5367" w:type="dxa"/>
            <w:gridSpan w:val="3"/>
          </w:tcPr>
          <w:p w14:paraId="72BA2127" w14:textId="77777777" w:rsidR="004D6419" w:rsidRPr="00180BA3" w:rsidRDefault="004D6419" w:rsidP="00614A53">
            <w:r w:rsidRPr="00180BA3">
              <w:t xml:space="preserve">P: A major weakness of Yuki’s research into NVC is that it lacks ecological validity. </w:t>
            </w:r>
          </w:p>
          <w:p w14:paraId="6996B7D9" w14:textId="77777777" w:rsidR="004D6419" w:rsidRDefault="004D6419" w:rsidP="00614A53"/>
        </w:tc>
        <w:tc>
          <w:tcPr>
            <w:tcW w:w="4618" w:type="dxa"/>
          </w:tcPr>
          <w:p w14:paraId="5617E236" w14:textId="77777777" w:rsidR="004D6419" w:rsidRPr="00180BA3" w:rsidRDefault="004D6419" w:rsidP="00614A53">
            <w:r w:rsidRPr="00180BA3">
              <w:t xml:space="preserve">P: Another limitation of Yuki’s research into NVC is that the research lacks population validity. </w:t>
            </w:r>
          </w:p>
          <w:p w14:paraId="6D4E1E69" w14:textId="77777777" w:rsidR="004D6419" w:rsidRDefault="004D6419" w:rsidP="00614A53"/>
        </w:tc>
        <w:tc>
          <w:tcPr>
            <w:tcW w:w="4387" w:type="dxa"/>
            <w:gridSpan w:val="2"/>
          </w:tcPr>
          <w:p w14:paraId="68F19874" w14:textId="77777777" w:rsidR="004D6419" w:rsidRPr="00180BA3" w:rsidRDefault="004D6419" w:rsidP="00614A53">
            <w:r w:rsidRPr="00180BA3">
              <w:t>P:  Furthermore, another weakness of Yuki’s research into NVC is that interpreting facial expressions was measured in a very simple way.</w:t>
            </w:r>
          </w:p>
          <w:p w14:paraId="17729327" w14:textId="77777777" w:rsidR="004D6419" w:rsidRDefault="004D6419" w:rsidP="00614A53"/>
        </w:tc>
      </w:tr>
      <w:tr w:rsidR="004D6419" w14:paraId="121B1CEA" w14:textId="77777777" w:rsidTr="004D6419">
        <w:trPr>
          <w:gridAfter w:val="1"/>
          <w:wAfter w:w="113" w:type="dxa"/>
        </w:trPr>
        <w:tc>
          <w:tcPr>
            <w:tcW w:w="392" w:type="dxa"/>
            <w:gridSpan w:val="2"/>
            <w:vMerge/>
          </w:tcPr>
          <w:p w14:paraId="6002FE76" w14:textId="77777777" w:rsidR="004D6419" w:rsidRDefault="004D6419" w:rsidP="00614A53"/>
        </w:tc>
        <w:tc>
          <w:tcPr>
            <w:tcW w:w="425" w:type="dxa"/>
            <w:gridSpan w:val="2"/>
            <w:vMerge/>
          </w:tcPr>
          <w:p w14:paraId="6DE8EBDA" w14:textId="77777777" w:rsidR="004D6419" w:rsidRDefault="004D6419" w:rsidP="00614A53"/>
        </w:tc>
        <w:tc>
          <w:tcPr>
            <w:tcW w:w="425" w:type="dxa"/>
            <w:gridSpan w:val="2"/>
            <w:vMerge/>
          </w:tcPr>
          <w:p w14:paraId="1BACF51F" w14:textId="77777777" w:rsidR="004D6419" w:rsidRDefault="004D6419" w:rsidP="00614A53"/>
        </w:tc>
        <w:tc>
          <w:tcPr>
            <w:tcW w:w="5367" w:type="dxa"/>
            <w:gridSpan w:val="3"/>
          </w:tcPr>
          <w:p w14:paraId="55446187" w14:textId="77777777" w:rsidR="004D6419" w:rsidRPr="00180BA3" w:rsidRDefault="004D6419" w:rsidP="00614A53">
            <w:r w:rsidRPr="00180BA3">
              <w:t xml:space="preserve">E: For </w:t>
            </w:r>
            <w:proofErr w:type="gramStart"/>
            <w:r w:rsidRPr="00180BA3">
              <w:t>example</w:t>
            </w:r>
            <w:proofErr w:type="gramEnd"/>
            <w:r w:rsidRPr="00180BA3">
              <w:t xml:space="preserve"> the research used a questionnaire to investigate cultural differences in NVC. This questionnaire used artificial emoticon faces (not </w:t>
            </w:r>
            <w:proofErr w:type="gramStart"/>
            <w:r w:rsidRPr="00180BA3">
              <w:t>real life</w:t>
            </w:r>
            <w:proofErr w:type="gramEnd"/>
            <w:r w:rsidRPr="00180BA3">
              <w:t xml:space="preserve"> ones). </w:t>
            </w:r>
          </w:p>
          <w:p w14:paraId="3B5E6BE2" w14:textId="77777777" w:rsidR="004D6419" w:rsidRDefault="004D6419" w:rsidP="00614A53"/>
        </w:tc>
        <w:tc>
          <w:tcPr>
            <w:tcW w:w="4618" w:type="dxa"/>
          </w:tcPr>
          <w:p w14:paraId="305D8FE6" w14:textId="77777777" w:rsidR="004D6419" w:rsidRPr="00180BA3" w:rsidRDefault="004D6419" w:rsidP="00614A53">
            <w:r w:rsidRPr="00180BA3">
              <w:t xml:space="preserve">E: For example, the questionnaire was only given to participants who were student age (i.e. 18 – 21). </w:t>
            </w:r>
          </w:p>
          <w:p w14:paraId="10663962" w14:textId="77777777" w:rsidR="004D6419" w:rsidRDefault="004D6419" w:rsidP="00614A53"/>
        </w:tc>
        <w:tc>
          <w:tcPr>
            <w:tcW w:w="4387" w:type="dxa"/>
            <w:gridSpan w:val="2"/>
          </w:tcPr>
          <w:p w14:paraId="3CB41B60" w14:textId="77777777" w:rsidR="004D6419" w:rsidRPr="00180BA3" w:rsidRDefault="004D6419" w:rsidP="00614A53">
            <w:r w:rsidRPr="00180BA3">
              <w:t xml:space="preserve">E: For example, Yuki et al chose to use very simple emoticons to measure interpretation of facial expressions. </w:t>
            </w:r>
          </w:p>
          <w:p w14:paraId="648B033F" w14:textId="77777777" w:rsidR="004D6419" w:rsidRDefault="004D6419" w:rsidP="00614A53"/>
          <w:p w14:paraId="44086BC4" w14:textId="77777777" w:rsidR="004D6419" w:rsidRDefault="004D6419" w:rsidP="00614A53"/>
        </w:tc>
      </w:tr>
      <w:tr w:rsidR="004D6419" w14:paraId="076A9BA4" w14:textId="77777777" w:rsidTr="004D6419">
        <w:trPr>
          <w:gridAfter w:val="1"/>
          <w:wAfter w:w="113" w:type="dxa"/>
        </w:trPr>
        <w:tc>
          <w:tcPr>
            <w:tcW w:w="392" w:type="dxa"/>
            <w:gridSpan w:val="2"/>
            <w:shd w:val="clear" w:color="auto" w:fill="A6A6A6" w:themeFill="background1" w:themeFillShade="A6"/>
          </w:tcPr>
          <w:p w14:paraId="35310743" w14:textId="77777777" w:rsidR="004D6419" w:rsidRDefault="004D6419" w:rsidP="00614A53"/>
        </w:tc>
        <w:tc>
          <w:tcPr>
            <w:tcW w:w="425" w:type="dxa"/>
            <w:gridSpan w:val="2"/>
            <w:vMerge/>
            <w:shd w:val="clear" w:color="auto" w:fill="A6A6A6" w:themeFill="background1" w:themeFillShade="A6"/>
          </w:tcPr>
          <w:p w14:paraId="34F06F68" w14:textId="77777777" w:rsidR="004D6419" w:rsidRDefault="004D6419" w:rsidP="00614A53"/>
        </w:tc>
        <w:tc>
          <w:tcPr>
            <w:tcW w:w="425" w:type="dxa"/>
            <w:gridSpan w:val="2"/>
            <w:vMerge/>
          </w:tcPr>
          <w:p w14:paraId="06EEA900" w14:textId="77777777" w:rsidR="004D6419" w:rsidRDefault="004D6419" w:rsidP="00614A53"/>
        </w:tc>
        <w:tc>
          <w:tcPr>
            <w:tcW w:w="5367" w:type="dxa"/>
            <w:gridSpan w:val="3"/>
          </w:tcPr>
          <w:p w14:paraId="0CD60BAB" w14:textId="77777777" w:rsidR="004D6419" w:rsidRPr="00180BA3" w:rsidRDefault="004D6419" w:rsidP="00614A53">
            <w:r w:rsidRPr="00180BA3">
              <w:t>E: This is an issue because we cannot apply the findings to real life settings as we cannot be sure we would get the same results if real faces were used.</w:t>
            </w:r>
          </w:p>
          <w:p w14:paraId="0A8A481C" w14:textId="77777777" w:rsidR="004D6419" w:rsidRDefault="004D6419" w:rsidP="00614A53"/>
        </w:tc>
        <w:tc>
          <w:tcPr>
            <w:tcW w:w="4618" w:type="dxa"/>
          </w:tcPr>
          <w:p w14:paraId="75FD1B5B" w14:textId="77777777" w:rsidR="004D6419" w:rsidRPr="00180BA3" w:rsidRDefault="004D6419" w:rsidP="00614A53">
            <w:r w:rsidRPr="00180BA3">
              <w:t xml:space="preserve">E: Although the sample size was actually fairly large (118 American vs 95 Japanese participants) we cannot generalise the findings from Yuki’s research to the wider population.  This is an issue because it might be that young children or the older generation interpret emotions in faces differently. </w:t>
            </w:r>
          </w:p>
          <w:p w14:paraId="0A0F7350" w14:textId="77777777" w:rsidR="004D6419" w:rsidRDefault="004D6419" w:rsidP="00614A53"/>
        </w:tc>
        <w:tc>
          <w:tcPr>
            <w:tcW w:w="4387" w:type="dxa"/>
            <w:gridSpan w:val="2"/>
          </w:tcPr>
          <w:p w14:paraId="0DC78448" w14:textId="77777777" w:rsidR="004D6419" w:rsidRPr="00180BA3" w:rsidRDefault="004D6419" w:rsidP="00614A53">
            <w:r w:rsidRPr="00180BA3">
              <w:t>E: This is an issue because we know that the process of interpreting facial expressions (and any form of non-verbal communication for that matter) is much more complicated than presenting someone with simple scale from 1 - 9. This suggests that the way Yuki chose to measure the dependent variable may not be valid enough to draw conclusions from.</w:t>
            </w:r>
          </w:p>
          <w:p w14:paraId="3A2A64D2" w14:textId="77777777" w:rsidR="004D6419" w:rsidRDefault="004D6419" w:rsidP="00614A53">
            <w:pPr>
              <w:ind w:left="-4"/>
            </w:pPr>
          </w:p>
        </w:tc>
      </w:tr>
      <w:tr w:rsidR="004D6419" w14:paraId="2CB280DC" w14:textId="77777777" w:rsidTr="004D6419">
        <w:trPr>
          <w:gridAfter w:val="1"/>
          <w:wAfter w:w="113" w:type="dxa"/>
        </w:trPr>
        <w:tc>
          <w:tcPr>
            <w:tcW w:w="817" w:type="dxa"/>
            <w:gridSpan w:val="4"/>
            <w:shd w:val="clear" w:color="auto" w:fill="A6A6A6" w:themeFill="background1" w:themeFillShade="A6"/>
          </w:tcPr>
          <w:p w14:paraId="1FE1A3C5" w14:textId="77777777" w:rsidR="004D6419" w:rsidRDefault="004D6419" w:rsidP="00614A53"/>
        </w:tc>
        <w:tc>
          <w:tcPr>
            <w:tcW w:w="425" w:type="dxa"/>
            <w:gridSpan w:val="2"/>
            <w:vMerge/>
          </w:tcPr>
          <w:p w14:paraId="2E547118" w14:textId="77777777" w:rsidR="004D6419" w:rsidRDefault="004D6419" w:rsidP="00614A53"/>
        </w:tc>
        <w:tc>
          <w:tcPr>
            <w:tcW w:w="5367" w:type="dxa"/>
            <w:gridSpan w:val="3"/>
          </w:tcPr>
          <w:p w14:paraId="788365DB" w14:textId="77777777" w:rsidR="004D6419" w:rsidRPr="00180BA3" w:rsidRDefault="004D6419" w:rsidP="00614A53">
            <w:r w:rsidRPr="00180BA3">
              <w:t xml:space="preserve">L: As a consequence, this reduces the credibility of Yuki’s research and casts into doubt whether there really are cultural differences in interpreting facial expressions. </w:t>
            </w:r>
          </w:p>
          <w:p w14:paraId="63E76EFA" w14:textId="77777777" w:rsidR="004D6419" w:rsidRDefault="004D6419" w:rsidP="00614A53"/>
        </w:tc>
        <w:tc>
          <w:tcPr>
            <w:tcW w:w="4618" w:type="dxa"/>
          </w:tcPr>
          <w:p w14:paraId="409966BB" w14:textId="77777777" w:rsidR="004D6419" w:rsidRPr="00180BA3" w:rsidRDefault="004D6419" w:rsidP="00614A53">
            <w:r w:rsidRPr="00180BA3">
              <w:t xml:space="preserve">L: Consequently, </w:t>
            </w:r>
            <w:proofErr w:type="gramStart"/>
            <w:r w:rsidRPr="00180BA3">
              <w:t>this further questions</w:t>
            </w:r>
            <w:proofErr w:type="gramEnd"/>
            <w:r w:rsidRPr="00180BA3">
              <w:t xml:space="preserve"> the credibility of the research into cultural differences in interpreting facial expressions</w:t>
            </w:r>
          </w:p>
          <w:p w14:paraId="5806DBB7" w14:textId="77777777" w:rsidR="004D6419" w:rsidRDefault="004D6419" w:rsidP="00614A53">
            <w:pPr>
              <w:rPr>
                <w:sz w:val="20"/>
                <w:szCs w:val="28"/>
              </w:rPr>
            </w:pPr>
          </w:p>
          <w:p w14:paraId="1A27D5C6" w14:textId="77777777" w:rsidR="004D6419" w:rsidRPr="009F2986" w:rsidRDefault="004D6419" w:rsidP="00614A53"/>
          <w:p w14:paraId="0540BBB0" w14:textId="77777777" w:rsidR="004D6419" w:rsidRDefault="004D6419" w:rsidP="00614A53"/>
        </w:tc>
        <w:tc>
          <w:tcPr>
            <w:tcW w:w="4387" w:type="dxa"/>
            <w:gridSpan w:val="2"/>
          </w:tcPr>
          <w:p w14:paraId="1F6D0F9A" w14:textId="77777777" w:rsidR="004D6419" w:rsidRPr="00180BA3" w:rsidRDefault="004D6419" w:rsidP="00614A53">
            <w:r w:rsidRPr="00180BA3">
              <w:t xml:space="preserve">L: As a consequence, this reduces the credibility of Yuki’s research and casts into doubt whether there really is cultural differences in interpreting facial expressions.  </w:t>
            </w:r>
          </w:p>
          <w:p w14:paraId="35FC576B" w14:textId="77777777" w:rsidR="004D6419" w:rsidRDefault="004D6419" w:rsidP="00614A53">
            <w:pPr>
              <w:ind w:left="-4"/>
            </w:pPr>
          </w:p>
        </w:tc>
      </w:tr>
    </w:tbl>
    <w:p w14:paraId="782B54B3" w14:textId="57063B5B" w:rsidR="004B1770" w:rsidRDefault="004B1770">
      <w:pPr>
        <w:rPr>
          <w:sz w:val="24"/>
          <w:szCs w:val="24"/>
        </w:rPr>
      </w:pPr>
    </w:p>
    <w:p w14:paraId="251FFE2F" w14:textId="576708AB" w:rsidR="004D6419" w:rsidRDefault="004D6419">
      <w:pPr>
        <w:rPr>
          <w:sz w:val="24"/>
          <w:szCs w:val="24"/>
        </w:rPr>
      </w:pPr>
    </w:p>
    <w:p w14:paraId="26C47FC9" w14:textId="5B66F891" w:rsidR="004D6419" w:rsidRDefault="004D6419">
      <w:pPr>
        <w:rPr>
          <w:sz w:val="24"/>
          <w:szCs w:val="24"/>
        </w:rPr>
      </w:pPr>
    </w:p>
    <w:p w14:paraId="185AB582" w14:textId="6AF2061B" w:rsidR="004D6419" w:rsidRDefault="004D6419">
      <w:pPr>
        <w:rPr>
          <w:sz w:val="24"/>
          <w:szCs w:val="24"/>
        </w:rPr>
      </w:pPr>
    </w:p>
    <w:p w14:paraId="61E11764" w14:textId="134B5297" w:rsidR="004D6419" w:rsidRDefault="004D6419">
      <w:pPr>
        <w:rPr>
          <w:sz w:val="24"/>
          <w:szCs w:val="24"/>
        </w:rPr>
      </w:pPr>
    </w:p>
    <w:tbl>
      <w:tblPr>
        <w:tblStyle w:val="TableGrid"/>
        <w:tblW w:w="15727" w:type="dxa"/>
        <w:tblInd w:w="-113" w:type="dxa"/>
        <w:tblLayout w:type="fixed"/>
        <w:tblLook w:val="04A0" w:firstRow="1" w:lastRow="0" w:firstColumn="1" w:lastColumn="0" w:noHBand="0" w:noVBand="1"/>
      </w:tblPr>
      <w:tblGrid>
        <w:gridCol w:w="113"/>
        <w:gridCol w:w="279"/>
        <w:gridCol w:w="113"/>
        <w:gridCol w:w="312"/>
        <w:gridCol w:w="113"/>
        <w:gridCol w:w="312"/>
        <w:gridCol w:w="113"/>
        <w:gridCol w:w="5254"/>
        <w:gridCol w:w="113"/>
        <w:gridCol w:w="4505"/>
        <w:gridCol w:w="113"/>
        <w:gridCol w:w="4274"/>
        <w:gridCol w:w="113"/>
      </w:tblGrid>
      <w:tr w:rsidR="006C007B" w14:paraId="2AAFAF53" w14:textId="77777777" w:rsidTr="001529B6">
        <w:trPr>
          <w:gridBefore w:val="1"/>
          <w:wBefore w:w="113" w:type="dxa"/>
        </w:trPr>
        <w:tc>
          <w:tcPr>
            <w:tcW w:w="1242" w:type="dxa"/>
            <w:gridSpan w:val="6"/>
          </w:tcPr>
          <w:p w14:paraId="03837C43" w14:textId="77777777" w:rsidR="006C007B" w:rsidRPr="008A2887" w:rsidRDefault="006C007B" w:rsidP="00614A53">
            <w:pPr>
              <w:jc w:val="center"/>
              <w:rPr>
                <w:b/>
                <w:sz w:val="28"/>
              </w:rPr>
            </w:pPr>
            <w:r w:rsidRPr="008A2887">
              <w:rPr>
                <w:b/>
                <w:sz w:val="28"/>
              </w:rPr>
              <w:lastRenderedPageBreak/>
              <w:t>Grade</w:t>
            </w:r>
          </w:p>
        </w:tc>
        <w:tc>
          <w:tcPr>
            <w:tcW w:w="14372" w:type="dxa"/>
            <w:gridSpan w:val="6"/>
          </w:tcPr>
          <w:p w14:paraId="6642C5EB" w14:textId="77777777" w:rsidR="006C007B" w:rsidRPr="008A2887" w:rsidRDefault="006C007B" w:rsidP="00614A53">
            <w:pPr>
              <w:jc w:val="center"/>
              <w:rPr>
                <w:sz w:val="28"/>
              </w:rPr>
            </w:pPr>
            <w:r w:rsidRPr="008A2887">
              <w:rPr>
                <w:b/>
                <w:sz w:val="28"/>
                <w:u w:val="single"/>
              </w:rPr>
              <w:t xml:space="preserve">Criticisms of the </w:t>
            </w:r>
            <w:r>
              <w:rPr>
                <w:b/>
                <w:sz w:val="28"/>
                <w:u w:val="single"/>
              </w:rPr>
              <w:t>Terry’s (2005) Research</w:t>
            </w:r>
          </w:p>
        </w:tc>
      </w:tr>
      <w:tr w:rsidR="006C007B" w14:paraId="216AAB95" w14:textId="77777777" w:rsidTr="001529B6">
        <w:trPr>
          <w:gridBefore w:val="1"/>
          <w:wBefore w:w="113" w:type="dxa"/>
        </w:trPr>
        <w:tc>
          <w:tcPr>
            <w:tcW w:w="392" w:type="dxa"/>
            <w:gridSpan w:val="2"/>
            <w:vMerge w:val="restart"/>
            <w:textDirection w:val="btLr"/>
          </w:tcPr>
          <w:p w14:paraId="30E5CCA9" w14:textId="77777777" w:rsidR="006C007B" w:rsidRPr="008A2887" w:rsidRDefault="006C007B" w:rsidP="00614A53">
            <w:pPr>
              <w:ind w:left="113" w:right="113"/>
              <w:jc w:val="center"/>
              <w:rPr>
                <w:b/>
                <w:sz w:val="28"/>
              </w:rPr>
            </w:pPr>
            <w:r w:rsidRPr="008A2887">
              <w:rPr>
                <w:b/>
                <w:sz w:val="28"/>
              </w:rPr>
              <w:t>E GRADE ANSWER</w:t>
            </w:r>
          </w:p>
        </w:tc>
        <w:tc>
          <w:tcPr>
            <w:tcW w:w="425" w:type="dxa"/>
            <w:gridSpan w:val="2"/>
            <w:vMerge w:val="restart"/>
            <w:textDirection w:val="btLr"/>
          </w:tcPr>
          <w:p w14:paraId="7AE92A23" w14:textId="77777777" w:rsidR="006C007B" w:rsidRPr="008A2887" w:rsidRDefault="006C007B" w:rsidP="00614A53">
            <w:pPr>
              <w:ind w:right="113"/>
              <w:jc w:val="center"/>
              <w:rPr>
                <w:b/>
                <w:sz w:val="28"/>
              </w:rPr>
            </w:pPr>
            <w:r w:rsidRPr="008A2887">
              <w:rPr>
                <w:b/>
                <w:sz w:val="28"/>
              </w:rPr>
              <w:t>C GRADE ANSWER</w:t>
            </w:r>
          </w:p>
        </w:tc>
        <w:tc>
          <w:tcPr>
            <w:tcW w:w="425" w:type="dxa"/>
            <w:gridSpan w:val="2"/>
            <w:vMerge w:val="restart"/>
            <w:textDirection w:val="btLr"/>
          </w:tcPr>
          <w:p w14:paraId="5E026A23" w14:textId="77777777" w:rsidR="006C007B" w:rsidRPr="008A2887" w:rsidRDefault="006C007B" w:rsidP="00614A53">
            <w:pPr>
              <w:ind w:left="113" w:right="113"/>
              <w:jc w:val="center"/>
              <w:rPr>
                <w:b/>
                <w:sz w:val="28"/>
              </w:rPr>
            </w:pPr>
            <w:r w:rsidRPr="008A2887">
              <w:rPr>
                <w:b/>
                <w:sz w:val="28"/>
              </w:rPr>
              <w:t>A GRADE ANSWER</w:t>
            </w:r>
          </w:p>
        </w:tc>
        <w:tc>
          <w:tcPr>
            <w:tcW w:w="5367" w:type="dxa"/>
            <w:gridSpan w:val="2"/>
          </w:tcPr>
          <w:p w14:paraId="1DAEB06F" w14:textId="77777777" w:rsidR="006C007B" w:rsidRPr="008A2887" w:rsidRDefault="006C007B" w:rsidP="00614A53">
            <w:pPr>
              <w:jc w:val="center"/>
              <w:rPr>
                <w:b/>
                <w:sz w:val="28"/>
              </w:rPr>
            </w:pPr>
            <w:r w:rsidRPr="008A2887">
              <w:rPr>
                <w:b/>
                <w:sz w:val="28"/>
              </w:rPr>
              <w:t>Must Know</w:t>
            </w:r>
          </w:p>
        </w:tc>
        <w:tc>
          <w:tcPr>
            <w:tcW w:w="4618" w:type="dxa"/>
            <w:gridSpan w:val="2"/>
          </w:tcPr>
          <w:p w14:paraId="51B3657E" w14:textId="77777777" w:rsidR="006C007B" w:rsidRPr="008A2887" w:rsidRDefault="006C007B" w:rsidP="00614A53">
            <w:pPr>
              <w:jc w:val="center"/>
              <w:rPr>
                <w:sz w:val="28"/>
              </w:rPr>
            </w:pPr>
            <w:r w:rsidRPr="008A2887">
              <w:rPr>
                <w:b/>
                <w:sz w:val="28"/>
              </w:rPr>
              <w:t>Must Know</w:t>
            </w:r>
          </w:p>
        </w:tc>
        <w:tc>
          <w:tcPr>
            <w:tcW w:w="4387" w:type="dxa"/>
            <w:gridSpan w:val="2"/>
          </w:tcPr>
          <w:p w14:paraId="6A498470" w14:textId="77777777" w:rsidR="006C007B" w:rsidRPr="008A2887" w:rsidRDefault="006C007B" w:rsidP="00614A53">
            <w:pPr>
              <w:jc w:val="center"/>
              <w:rPr>
                <w:b/>
                <w:sz w:val="28"/>
              </w:rPr>
            </w:pPr>
            <w:r w:rsidRPr="008A2887">
              <w:rPr>
                <w:b/>
                <w:sz w:val="28"/>
              </w:rPr>
              <w:t>Could Know</w:t>
            </w:r>
          </w:p>
        </w:tc>
      </w:tr>
      <w:tr w:rsidR="006C007B" w14:paraId="42D6FEDF" w14:textId="77777777" w:rsidTr="001529B6">
        <w:trPr>
          <w:gridBefore w:val="1"/>
          <w:wBefore w:w="113" w:type="dxa"/>
        </w:trPr>
        <w:tc>
          <w:tcPr>
            <w:tcW w:w="392" w:type="dxa"/>
            <w:gridSpan w:val="2"/>
            <w:vMerge/>
            <w:textDirection w:val="btLr"/>
          </w:tcPr>
          <w:p w14:paraId="14454661" w14:textId="77777777" w:rsidR="006C007B" w:rsidRPr="008A2887" w:rsidRDefault="006C007B" w:rsidP="00614A53">
            <w:pPr>
              <w:ind w:left="113" w:right="113"/>
              <w:jc w:val="center"/>
              <w:rPr>
                <w:b/>
                <w:sz w:val="28"/>
              </w:rPr>
            </w:pPr>
          </w:p>
        </w:tc>
        <w:tc>
          <w:tcPr>
            <w:tcW w:w="425" w:type="dxa"/>
            <w:gridSpan w:val="2"/>
            <w:vMerge/>
            <w:textDirection w:val="btLr"/>
          </w:tcPr>
          <w:p w14:paraId="40A9A326" w14:textId="77777777" w:rsidR="006C007B" w:rsidRPr="008A2887" w:rsidRDefault="006C007B" w:rsidP="00614A53">
            <w:pPr>
              <w:ind w:left="113" w:right="113"/>
              <w:jc w:val="center"/>
              <w:rPr>
                <w:b/>
                <w:sz w:val="28"/>
              </w:rPr>
            </w:pPr>
          </w:p>
        </w:tc>
        <w:tc>
          <w:tcPr>
            <w:tcW w:w="425" w:type="dxa"/>
            <w:gridSpan w:val="2"/>
            <w:vMerge/>
            <w:textDirection w:val="btLr"/>
          </w:tcPr>
          <w:p w14:paraId="46E4AD37" w14:textId="77777777" w:rsidR="006C007B" w:rsidRPr="008A2887" w:rsidRDefault="006C007B" w:rsidP="00614A53">
            <w:pPr>
              <w:ind w:left="113" w:right="113"/>
              <w:jc w:val="center"/>
              <w:rPr>
                <w:b/>
                <w:sz w:val="28"/>
              </w:rPr>
            </w:pPr>
          </w:p>
        </w:tc>
        <w:tc>
          <w:tcPr>
            <w:tcW w:w="5367" w:type="dxa"/>
            <w:gridSpan w:val="2"/>
          </w:tcPr>
          <w:p w14:paraId="4DD5EA9A" w14:textId="77777777" w:rsidR="006C007B" w:rsidRPr="008A2887" w:rsidRDefault="006C007B" w:rsidP="00614A53">
            <w:pPr>
              <w:jc w:val="center"/>
              <w:rPr>
                <w:b/>
                <w:sz w:val="28"/>
              </w:rPr>
            </w:pPr>
            <w:r>
              <w:rPr>
                <w:b/>
                <w:sz w:val="28"/>
              </w:rPr>
              <w:t>Lacks Ecological Validity</w:t>
            </w:r>
          </w:p>
        </w:tc>
        <w:tc>
          <w:tcPr>
            <w:tcW w:w="4618" w:type="dxa"/>
            <w:gridSpan w:val="2"/>
          </w:tcPr>
          <w:p w14:paraId="2295E4B2" w14:textId="77777777" w:rsidR="006C007B" w:rsidRPr="008A2887" w:rsidRDefault="006C007B" w:rsidP="00614A53">
            <w:pPr>
              <w:jc w:val="center"/>
              <w:rPr>
                <w:b/>
                <w:sz w:val="28"/>
              </w:rPr>
            </w:pPr>
            <w:r>
              <w:rPr>
                <w:b/>
                <w:sz w:val="28"/>
              </w:rPr>
              <w:t>Demand Characteristics</w:t>
            </w:r>
          </w:p>
        </w:tc>
        <w:tc>
          <w:tcPr>
            <w:tcW w:w="4387" w:type="dxa"/>
            <w:gridSpan w:val="2"/>
          </w:tcPr>
          <w:p w14:paraId="6B7356D4" w14:textId="77777777" w:rsidR="006C007B" w:rsidRPr="008A2887" w:rsidRDefault="006C007B" w:rsidP="00614A53">
            <w:pPr>
              <w:jc w:val="center"/>
              <w:rPr>
                <w:b/>
                <w:sz w:val="28"/>
              </w:rPr>
            </w:pPr>
            <w:r>
              <w:rPr>
                <w:b/>
                <w:sz w:val="28"/>
              </w:rPr>
              <w:t>Lacks Construct Validity</w:t>
            </w:r>
          </w:p>
        </w:tc>
      </w:tr>
      <w:tr w:rsidR="006C007B" w14:paraId="18FC3E72" w14:textId="77777777" w:rsidTr="001529B6">
        <w:trPr>
          <w:gridBefore w:val="1"/>
          <w:wBefore w:w="113" w:type="dxa"/>
        </w:trPr>
        <w:tc>
          <w:tcPr>
            <w:tcW w:w="392" w:type="dxa"/>
            <w:gridSpan w:val="2"/>
            <w:vMerge/>
            <w:tcBorders>
              <w:bottom w:val="single" w:sz="4" w:space="0" w:color="auto"/>
            </w:tcBorders>
            <w:textDirection w:val="btLr"/>
          </w:tcPr>
          <w:p w14:paraId="4CFC9497" w14:textId="77777777" w:rsidR="006C007B" w:rsidRPr="008A2887" w:rsidRDefault="006C007B" w:rsidP="00614A53">
            <w:pPr>
              <w:ind w:left="113" w:right="113"/>
              <w:jc w:val="center"/>
              <w:rPr>
                <w:sz w:val="28"/>
              </w:rPr>
            </w:pPr>
          </w:p>
        </w:tc>
        <w:tc>
          <w:tcPr>
            <w:tcW w:w="425" w:type="dxa"/>
            <w:gridSpan w:val="2"/>
            <w:vMerge/>
            <w:textDirection w:val="btLr"/>
          </w:tcPr>
          <w:p w14:paraId="10DD4E0F" w14:textId="77777777" w:rsidR="006C007B" w:rsidRPr="008A2887" w:rsidRDefault="006C007B" w:rsidP="00614A53">
            <w:pPr>
              <w:ind w:left="113" w:right="113"/>
              <w:jc w:val="center"/>
              <w:rPr>
                <w:sz w:val="28"/>
              </w:rPr>
            </w:pPr>
          </w:p>
        </w:tc>
        <w:tc>
          <w:tcPr>
            <w:tcW w:w="425" w:type="dxa"/>
            <w:gridSpan w:val="2"/>
            <w:vMerge/>
            <w:textDirection w:val="btLr"/>
          </w:tcPr>
          <w:p w14:paraId="150849D4" w14:textId="77777777" w:rsidR="006C007B" w:rsidRPr="008A2887" w:rsidRDefault="006C007B" w:rsidP="00614A53">
            <w:pPr>
              <w:ind w:left="113" w:right="113"/>
              <w:jc w:val="center"/>
              <w:rPr>
                <w:sz w:val="28"/>
              </w:rPr>
            </w:pPr>
          </w:p>
        </w:tc>
        <w:tc>
          <w:tcPr>
            <w:tcW w:w="5367" w:type="dxa"/>
            <w:gridSpan w:val="2"/>
          </w:tcPr>
          <w:p w14:paraId="7A04FC37" w14:textId="77777777" w:rsidR="006C007B" w:rsidRPr="00DD63B7" w:rsidRDefault="006C007B" w:rsidP="00614A53">
            <w:pPr>
              <w:pStyle w:val="ListParagraph"/>
              <w:ind w:left="0"/>
            </w:pPr>
            <w:r w:rsidRPr="00DD63B7">
              <w:t xml:space="preserve">P: A major weakness of Terry’s experiment is that it lacks ecological validity. </w:t>
            </w:r>
          </w:p>
          <w:p w14:paraId="2C4CBEA5" w14:textId="77777777" w:rsidR="006C007B" w:rsidRPr="00DD63B7" w:rsidRDefault="006C007B" w:rsidP="00614A53">
            <w:pPr>
              <w:rPr>
                <w:rFonts w:ascii="Calibri" w:hAnsi="Calibri" w:cs="Calibri"/>
              </w:rPr>
            </w:pPr>
          </w:p>
        </w:tc>
        <w:tc>
          <w:tcPr>
            <w:tcW w:w="4618" w:type="dxa"/>
            <w:gridSpan w:val="2"/>
          </w:tcPr>
          <w:p w14:paraId="173A92BD" w14:textId="77777777" w:rsidR="006C007B" w:rsidRPr="00DD63B7" w:rsidRDefault="006C007B" w:rsidP="00614A53">
            <w:pPr>
              <w:pStyle w:val="ListParagraph"/>
              <w:ind w:left="81" w:hanging="81"/>
            </w:pPr>
            <w:r w:rsidRPr="00DD63B7">
              <w:t>P: Furthermore, a limitation of Terry’s study is that the results may be subjected to demand characteristics.</w:t>
            </w:r>
          </w:p>
          <w:p w14:paraId="3D1C2B7C" w14:textId="77777777" w:rsidR="006C007B" w:rsidRPr="00DD63B7" w:rsidRDefault="006C007B" w:rsidP="00614A53">
            <w:pPr>
              <w:pStyle w:val="ListParagraph"/>
              <w:ind w:left="81" w:hanging="81"/>
              <w:rPr>
                <w:rFonts w:ascii="Calibri" w:hAnsi="Calibri" w:cs="Calibri"/>
              </w:rPr>
            </w:pPr>
          </w:p>
        </w:tc>
        <w:tc>
          <w:tcPr>
            <w:tcW w:w="4387" w:type="dxa"/>
            <w:gridSpan w:val="2"/>
          </w:tcPr>
          <w:p w14:paraId="7CBD112E" w14:textId="77777777" w:rsidR="006C007B" w:rsidRPr="00DD63B7" w:rsidRDefault="006C007B" w:rsidP="00614A53">
            <w:pPr>
              <w:pStyle w:val="ListParagraph"/>
              <w:ind w:left="41" w:hanging="41"/>
            </w:pPr>
            <w:r w:rsidRPr="00DD63B7">
              <w:t>P: Another flaw of Terry’s research is that it lacks construct validity.</w:t>
            </w:r>
          </w:p>
          <w:p w14:paraId="7C490971" w14:textId="77777777" w:rsidR="006C007B" w:rsidRPr="00DD63B7" w:rsidRDefault="006C007B" w:rsidP="00614A53">
            <w:pPr>
              <w:pStyle w:val="ListParagraph"/>
              <w:ind w:left="41" w:hanging="41"/>
              <w:rPr>
                <w:rFonts w:ascii="Calibri" w:hAnsi="Calibri" w:cs="Calibri"/>
              </w:rPr>
            </w:pPr>
          </w:p>
        </w:tc>
      </w:tr>
      <w:tr w:rsidR="006C007B" w14:paraId="765D39C5" w14:textId="77777777" w:rsidTr="001529B6">
        <w:trPr>
          <w:gridBefore w:val="1"/>
          <w:wBefore w:w="113" w:type="dxa"/>
        </w:trPr>
        <w:tc>
          <w:tcPr>
            <w:tcW w:w="392" w:type="dxa"/>
            <w:gridSpan w:val="2"/>
            <w:vMerge w:val="restart"/>
            <w:shd w:val="clear" w:color="auto" w:fill="A6A6A6" w:themeFill="background1" w:themeFillShade="A6"/>
          </w:tcPr>
          <w:p w14:paraId="1FF461C6" w14:textId="77777777" w:rsidR="006C007B" w:rsidRPr="008A2887" w:rsidRDefault="006C007B" w:rsidP="00614A53">
            <w:pPr>
              <w:rPr>
                <w:sz w:val="28"/>
              </w:rPr>
            </w:pPr>
          </w:p>
        </w:tc>
        <w:tc>
          <w:tcPr>
            <w:tcW w:w="425" w:type="dxa"/>
            <w:gridSpan w:val="2"/>
            <w:vMerge/>
          </w:tcPr>
          <w:p w14:paraId="7D57B1E8" w14:textId="77777777" w:rsidR="006C007B" w:rsidRPr="008A2887" w:rsidRDefault="006C007B" w:rsidP="00614A53">
            <w:pPr>
              <w:rPr>
                <w:sz w:val="28"/>
              </w:rPr>
            </w:pPr>
          </w:p>
        </w:tc>
        <w:tc>
          <w:tcPr>
            <w:tcW w:w="425" w:type="dxa"/>
            <w:gridSpan w:val="2"/>
            <w:vMerge/>
          </w:tcPr>
          <w:p w14:paraId="28510E57" w14:textId="77777777" w:rsidR="006C007B" w:rsidRPr="008A2887" w:rsidRDefault="006C007B" w:rsidP="00614A53">
            <w:pPr>
              <w:rPr>
                <w:sz w:val="28"/>
              </w:rPr>
            </w:pPr>
          </w:p>
        </w:tc>
        <w:tc>
          <w:tcPr>
            <w:tcW w:w="5367" w:type="dxa"/>
            <w:gridSpan w:val="2"/>
          </w:tcPr>
          <w:p w14:paraId="489FD93A" w14:textId="77777777" w:rsidR="006C007B" w:rsidRPr="00DD63B7" w:rsidRDefault="006C007B" w:rsidP="00614A53">
            <w:pPr>
              <w:pStyle w:val="ListParagraph"/>
              <w:ind w:left="0"/>
            </w:pPr>
            <w:r w:rsidRPr="00DD63B7">
              <w:t xml:space="preserve">E: This is because the experiment was carried out in an artificial setting that does not reflect remembering things in real life. </w:t>
            </w:r>
          </w:p>
        </w:tc>
        <w:tc>
          <w:tcPr>
            <w:tcW w:w="4618" w:type="dxa"/>
            <w:gridSpan w:val="2"/>
          </w:tcPr>
          <w:p w14:paraId="375D53B2" w14:textId="77777777" w:rsidR="006C007B" w:rsidRPr="00DD63B7" w:rsidRDefault="006C007B" w:rsidP="00614A53">
            <w:pPr>
              <w:pStyle w:val="ListParagraph"/>
              <w:ind w:left="81" w:hanging="81"/>
            </w:pPr>
            <w:r w:rsidRPr="00DD63B7">
              <w:t xml:space="preserve">E: This is because cues in the study may have pointed to what the researcher was trying to investigate. </w:t>
            </w:r>
          </w:p>
          <w:p w14:paraId="1260B466" w14:textId="77777777" w:rsidR="006C007B" w:rsidRPr="00DD63B7" w:rsidRDefault="006C007B" w:rsidP="00614A53">
            <w:pPr>
              <w:rPr>
                <w:rFonts w:ascii="Calibri" w:hAnsi="Calibri" w:cs="Calibri"/>
              </w:rPr>
            </w:pPr>
          </w:p>
        </w:tc>
        <w:tc>
          <w:tcPr>
            <w:tcW w:w="4387" w:type="dxa"/>
            <w:gridSpan w:val="2"/>
          </w:tcPr>
          <w:p w14:paraId="22F573A4" w14:textId="77777777" w:rsidR="006C007B" w:rsidRPr="00DD63B7" w:rsidRDefault="006C007B" w:rsidP="00614A53">
            <w:pPr>
              <w:pStyle w:val="ListParagraph"/>
              <w:ind w:left="41" w:hanging="41"/>
            </w:pPr>
            <w:r w:rsidRPr="00DD63B7">
              <w:t>E: This is because the experiment takes a narrow measure of what is being investigated.</w:t>
            </w:r>
          </w:p>
          <w:p w14:paraId="3D62121A" w14:textId="77777777" w:rsidR="006C007B" w:rsidRPr="00DD63B7" w:rsidRDefault="006C007B" w:rsidP="00614A53">
            <w:pPr>
              <w:rPr>
                <w:rFonts w:ascii="Calibri" w:hAnsi="Calibri" w:cs="Calibri"/>
              </w:rPr>
            </w:pPr>
          </w:p>
        </w:tc>
      </w:tr>
      <w:tr w:rsidR="006C007B" w14:paraId="40EC886C" w14:textId="77777777" w:rsidTr="001529B6">
        <w:trPr>
          <w:gridBefore w:val="1"/>
          <w:wBefore w:w="113" w:type="dxa"/>
        </w:trPr>
        <w:tc>
          <w:tcPr>
            <w:tcW w:w="392" w:type="dxa"/>
            <w:gridSpan w:val="2"/>
            <w:vMerge/>
            <w:shd w:val="clear" w:color="auto" w:fill="A6A6A6" w:themeFill="background1" w:themeFillShade="A6"/>
          </w:tcPr>
          <w:p w14:paraId="717E41F6" w14:textId="77777777" w:rsidR="006C007B" w:rsidRPr="008A2887" w:rsidRDefault="006C007B" w:rsidP="00614A53">
            <w:pPr>
              <w:rPr>
                <w:sz w:val="28"/>
              </w:rPr>
            </w:pPr>
          </w:p>
        </w:tc>
        <w:tc>
          <w:tcPr>
            <w:tcW w:w="425" w:type="dxa"/>
            <w:gridSpan w:val="2"/>
            <w:vMerge/>
          </w:tcPr>
          <w:p w14:paraId="13B55CE7" w14:textId="77777777" w:rsidR="006C007B" w:rsidRPr="008A2887" w:rsidRDefault="006C007B" w:rsidP="00614A53">
            <w:pPr>
              <w:rPr>
                <w:sz w:val="28"/>
              </w:rPr>
            </w:pPr>
          </w:p>
        </w:tc>
        <w:tc>
          <w:tcPr>
            <w:tcW w:w="425" w:type="dxa"/>
            <w:gridSpan w:val="2"/>
            <w:vMerge/>
          </w:tcPr>
          <w:p w14:paraId="2FB9B800" w14:textId="77777777" w:rsidR="006C007B" w:rsidRPr="008A2887" w:rsidRDefault="006C007B" w:rsidP="00614A53">
            <w:pPr>
              <w:rPr>
                <w:sz w:val="28"/>
              </w:rPr>
            </w:pPr>
          </w:p>
        </w:tc>
        <w:tc>
          <w:tcPr>
            <w:tcW w:w="5367" w:type="dxa"/>
            <w:gridSpan w:val="2"/>
          </w:tcPr>
          <w:p w14:paraId="02D4A6AE" w14:textId="77777777" w:rsidR="006C007B" w:rsidRPr="00DD63B7" w:rsidRDefault="006C007B" w:rsidP="00614A53">
            <w:pPr>
              <w:pStyle w:val="ListParagraph"/>
              <w:ind w:left="0"/>
            </w:pPr>
            <w:r w:rsidRPr="00DD63B7">
              <w:t xml:space="preserve">E: In real life there is a good chance that people watch commercials with many other distractions around them, they would probably not give the commercials the attention that they did in the controlled settings. </w:t>
            </w:r>
          </w:p>
        </w:tc>
        <w:tc>
          <w:tcPr>
            <w:tcW w:w="4618" w:type="dxa"/>
            <w:gridSpan w:val="2"/>
          </w:tcPr>
          <w:p w14:paraId="330B0A0C" w14:textId="77777777" w:rsidR="006C007B" w:rsidRPr="00DD63B7" w:rsidRDefault="006C007B" w:rsidP="00614A53">
            <w:pPr>
              <w:pStyle w:val="ListParagraph"/>
              <w:ind w:left="81" w:hanging="81"/>
            </w:pPr>
            <w:r w:rsidRPr="00DD63B7">
              <w:t xml:space="preserve">E: For example, the participants obviously knew they were being experimented on and may have tried to help Terry achieve the results he wanted. After the written task, they could have realised that he was trying to affect their memory. They may not have recalled the last few products on purpose. </w:t>
            </w:r>
          </w:p>
          <w:p w14:paraId="498D47FA" w14:textId="77777777" w:rsidR="006C007B" w:rsidRPr="00DD63B7" w:rsidRDefault="006C007B" w:rsidP="00614A53"/>
        </w:tc>
        <w:tc>
          <w:tcPr>
            <w:tcW w:w="4387" w:type="dxa"/>
            <w:gridSpan w:val="2"/>
          </w:tcPr>
          <w:p w14:paraId="4C0F1597" w14:textId="77777777" w:rsidR="006C007B" w:rsidRPr="00DD63B7" w:rsidRDefault="006C007B" w:rsidP="00614A53">
            <w:pPr>
              <w:pStyle w:val="ListParagraph"/>
              <w:ind w:left="41" w:hanging="41"/>
            </w:pPr>
            <w:r w:rsidRPr="00DD63B7">
              <w:t xml:space="preserve">E: For example, in this case memory was being studied however Terry only investigated memory for commercials. There is so much more to memory than simply remembering commercials. </w:t>
            </w:r>
          </w:p>
          <w:p w14:paraId="79BC1E8A" w14:textId="77777777" w:rsidR="006C007B" w:rsidRPr="00DD63B7" w:rsidRDefault="006C007B" w:rsidP="00614A53">
            <w:pPr>
              <w:rPr>
                <w:rFonts w:ascii="Calibri" w:hAnsi="Calibri" w:cs="Calibri"/>
              </w:rPr>
            </w:pPr>
          </w:p>
        </w:tc>
      </w:tr>
      <w:tr w:rsidR="006C007B" w14:paraId="01655B90" w14:textId="77777777" w:rsidTr="001529B6">
        <w:trPr>
          <w:gridBefore w:val="1"/>
          <w:wBefore w:w="113" w:type="dxa"/>
        </w:trPr>
        <w:tc>
          <w:tcPr>
            <w:tcW w:w="392" w:type="dxa"/>
            <w:gridSpan w:val="2"/>
            <w:vMerge/>
            <w:shd w:val="clear" w:color="auto" w:fill="A6A6A6" w:themeFill="background1" w:themeFillShade="A6"/>
          </w:tcPr>
          <w:p w14:paraId="4D3A6D7A" w14:textId="77777777" w:rsidR="006C007B" w:rsidRPr="008A2887" w:rsidRDefault="006C007B" w:rsidP="00614A53">
            <w:pPr>
              <w:rPr>
                <w:sz w:val="28"/>
              </w:rPr>
            </w:pPr>
          </w:p>
        </w:tc>
        <w:tc>
          <w:tcPr>
            <w:tcW w:w="425" w:type="dxa"/>
            <w:gridSpan w:val="2"/>
            <w:shd w:val="clear" w:color="auto" w:fill="A6A6A6" w:themeFill="background1" w:themeFillShade="A6"/>
          </w:tcPr>
          <w:p w14:paraId="5586BDC8" w14:textId="77777777" w:rsidR="006C007B" w:rsidRPr="008A2887" w:rsidRDefault="006C007B" w:rsidP="00614A53">
            <w:pPr>
              <w:spacing w:after="200" w:line="276" w:lineRule="auto"/>
              <w:rPr>
                <w:sz w:val="28"/>
              </w:rPr>
            </w:pPr>
          </w:p>
        </w:tc>
        <w:tc>
          <w:tcPr>
            <w:tcW w:w="425" w:type="dxa"/>
            <w:gridSpan w:val="2"/>
            <w:vMerge/>
          </w:tcPr>
          <w:p w14:paraId="2D2B810B" w14:textId="77777777" w:rsidR="006C007B" w:rsidRPr="008A2887" w:rsidRDefault="006C007B" w:rsidP="00614A53">
            <w:pPr>
              <w:rPr>
                <w:sz w:val="28"/>
              </w:rPr>
            </w:pPr>
          </w:p>
        </w:tc>
        <w:tc>
          <w:tcPr>
            <w:tcW w:w="5367" w:type="dxa"/>
            <w:gridSpan w:val="2"/>
          </w:tcPr>
          <w:p w14:paraId="79023F3C" w14:textId="77777777" w:rsidR="006C007B" w:rsidRPr="00DD63B7" w:rsidRDefault="006C007B" w:rsidP="00614A53">
            <w:r w:rsidRPr="00DD63B7">
              <w:t>L: This therefore casts doubt over the credibility of Terry’s results as you cannot generalise the findings to memory outside the laboratory setting.</w:t>
            </w:r>
          </w:p>
        </w:tc>
        <w:tc>
          <w:tcPr>
            <w:tcW w:w="4618" w:type="dxa"/>
            <w:gridSpan w:val="2"/>
          </w:tcPr>
          <w:p w14:paraId="6640E27F" w14:textId="77777777" w:rsidR="006C007B" w:rsidRPr="00DD63B7" w:rsidRDefault="006C007B" w:rsidP="00614A53">
            <w:r w:rsidRPr="00DD63B7">
              <w:t>L: As a consequence, the findings may not be valid which reduces the credibility of Terry’s study as a whole.</w:t>
            </w:r>
          </w:p>
        </w:tc>
        <w:tc>
          <w:tcPr>
            <w:tcW w:w="4387" w:type="dxa"/>
            <w:gridSpan w:val="2"/>
          </w:tcPr>
          <w:p w14:paraId="623E0C29" w14:textId="77777777" w:rsidR="006C007B" w:rsidRPr="00DD63B7" w:rsidRDefault="006C007B" w:rsidP="00614A53">
            <w:r w:rsidRPr="00DD63B7">
              <w:t>L: As a result, we cannot generalise Terry’s assumptions about memory to anything other than simply recalling a list of commercials.</w:t>
            </w:r>
          </w:p>
        </w:tc>
      </w:tr>
      <w:tr w:rsidR="006C007B" w14:paraId="004DF9B1" w14:textId="77777777" w:rsidTr="001529B6">
        <w:trPr>
          <w:gridBefore w:val="1"/>
          <w:wBefore w:w="113" w:type="dxa"/>
        </w:trPr>
        <w:tc>
          <w:tcPr>
            <w:tcW w:w="1242" w:type="dxa"/>
            <w:gridSpan w:val="6"/>
            <w:shd w:val="clear" w:color="auto" w:fill="A6A6A6" w:themeFill="background1" w:themeFillShade="A6"/>
          </w:tcPr>
          <w:p w14:paraId="28764E8C" w14:textId="77777777" w:rsidR="006C007B" w:rsidRDefault="006C007B" w:rsidP="00614A53"/>
          <w:p w14:paraId="5DB02348" w14:textId="77777777" w:rsidR="006C007B" w:rsidRDefault="006C007B" w:rsidP="00614A53"/>
          <w:p w14:paraId="49465F01" w14:textId="77777777" w:rsidR="006C007B" w:rsidRDefault="006C007B" w:rsidP="00614A53"/>
          <w:p w14:paraId="2BB7836E" w14:textId="77777777" w:rsidR="006C007B" w:rsidRDefault="006C007B" w:rsidP="00614A53"/>
          <w:p w14:paraId="3A39D32D" w14:textId="77777777" w:rsidR="006C007B" w:rsidRDefault="006C007B" w:rsidP="00614A53"/>
          <w:p w14:paraId="5767325F" w14:textId="77777777" w:rsidR="006C007B" w:rsidRDefault="006C007B" w:rsidP="00614A53"/>
          <w:p w14:paraId="2D045C3A" w14:textId="77777777" w:rsidR="006C007B" w:rsidRDefault="006C007B" w:rsidP="00614A53"/>
          <w:p w14:paraId="1B52DE43" w14:textId="77777777" w:rsidR="006C007B" w:rsidRDefault="006C007B" w:rsidP="00614A53"/>
          <w:p w14:paraId="552564DD" w14:textId="77777777" w:rsidR="006C007B" w:rsidRDefault="006C007B" w:rsidP="00614A53"/>
          <w:p w14:paraId="169B58CA" w14:textId="77777777" w:rsidR="006C007B" w:rsidRDefault="006C007B" w:rsidP="00614A53"/>
          <w:p w14:paraId="60AA0370" w14:textId="77777777" w:rsidR="006C007B" w:rsidRDefault="006C007B" w:rsidP="00614A53"/>
        </w:tc>
        <w:tc>
          <w:tcPr>
            <w:tcW w:w="5367" w:type="dxa"/>
            <w:gridSpan w:val="2"/>
          </w:tcPr>
          <w:p w14:paraId="7552D985" w14:textId="77777777" w:rsidR="006C007B" w:rsidRDefault="006C007B" w:rsidP="00614A53">
            <w:r>
              <w:rPr>
                <w:noProof/>
                <w:lang w:eastAsia="en-GB"/>
              </w:rPr>
              <w:drawing>
                <wp:anchor distT="0" distB="0" distL="114300" distR="114300" simplePos="0" relativeHeight="251675648" behindDoc="1" locked="0" layoutInCell="1" allowOverlap="1" wp14:anchorId="4A70BB5D" wp14:editId="61D0C43D">
                  <wp:simplePos x="0" y="0"/>
                  <wp:positionH relativeFrom="column">
                    <wp:posOffset>297180</wp:posOffset>
                  </wp:positionH>
                  <wp:positionV relativeFrom="paragraph">
                    <wp:posOffset>0</wp:posOffset>
                  </wp:positionV>
                  <wp:extent cx="2825750" cy="1894205"/>
                  <wp:effectExtent l="0" t="0" r="0" b="0"/>
                  <wp:wrapTight wrapText="bothSides">
                    <wp:wrapPolygon edited="0">
                      <wp:start x="0" y="0"/>
                      <wp:lineTo x="0" y="21289"/>
                      <wp:lineTo x="21406" y="21289"/>
                      <wp:lineTo x="21406" y="0"/>
                      <wp:lineTo x="0" y="0"/>
                    </wp:wrapPolygon>
                  </wp:wrapTight>
                  <wp:docPr id="14" name="Picture 14" descr="http://wp.patheos.com.s3.amazonaws.com/blogs/thecrescat/files/2014/04/Bored-Edward-Norton-Watching-T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p.patheos.com.s3.amazonaws.com/blogs/thecrescat/files/2014/04/Bored-Edward-Norton-Watching-TV.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5750" cy="18942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18" w:type="dxa"/>
            <w:gridSpan w:val="2"/>
          </w:tcPr>
          <w:p w14:paraId="066FAA7F" w14:textId="77777777" w:rsidR="006C007B" w:rsidRDefault="006C007B" w:rsidP="00614A53">
            <w:r>
              <w:rPr>
                <w:noProof/>
                <w:lang w:eastAsia="en-GB"/>
              </w:rPr>
              <w:drawing>
                <wp:anchor distT="0" distB="0" distL="114300" distR="114300" simplePos="0" relativeHeight="251676672" behindDoc="1" locked="0" layoutInCell="1" allowOverlap="1" wp14:anchorId="21053E24" wp14:editId="612DA6B8">
                  <wp:simplePos x="0" y="0"/>
                  <wp:positionH relativeFrom="column">
                    <wp:posOffset>254635</wp:posOffset>
                  </wp:positionH>
                  <wp:positionV relativeFrom="paragraph">
                    <wp:posOffset>0</wp:posOffset>
                  </wp:positionV>
                  <wp:extent cx="2267585" cy="2267585"/>
                  <wp:effectExtent l="0" t="0" r="0" b="0"/>
                  <wp:wrapTight wrapText="bothSides">
                    <wp:wrapPolygon edited="0">
                      <wp:start x="0" y="0"/>
                      <wp:lineTo x="0" y="21412"/>
                      <wp:lineTo x="21412" y="21412"/>
                      <wp:lineTo x="21412" y="0"/>
                      <wp:lineTo x="0" y="0"/>
                    </wp:wrapPolygon>
                  </wp:wrapTight>
                  <wp:docPr id="15" name="Picture 15" descr="http://www.mrmen.com/characters/mr-forgetful/m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rmen.com/characters/mr-forgetful/mm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7585" cy="22675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87" w:type="dxa"/>
            <w:gridSpan w:val="2"/>
          </w:tcPr>
          <w:p w14:paraId="04EC8243" w14:textId="77777777" w:rsidR="006C007B" w:rsidRDefault="006C007B" w:rsidP="00614A53">
            <w:r>
              <w:rPr>
                <w:noProof/>
                <w:lang w:eastAsia="en-GB"/>
              </w:rPr>
              <w:drawing>
                <wp:anchor distT="0" distB="0" distL="114300" distR="114300" simplePos="0" relativeHeight="251677696" behindDoc="1" locked="0" layoutInCell="1" allowOverlap="1" wp14:anchorId="2F61D12A" wp14:editId="56A1F672">
                  <wp:simplePos x="0" y="0"/>
                  <wp:positionH relativeFrom="column">
                    <wp:posOffset>346075</wp:posOffset>
                  </wp:positionH>
                  <wp:positionV relativeFrom="paragraph">
                    <wp:posOffset>130175</wp:posOffset>
                  </wp:positionV>
                  <wp:extent cx="2042160" cy="2042160"/>
                  <wp:effectExtent l="0" t="0" r="0" b="0"/>
                  <wp:wrapTight wrapText="bothSides">
                    <wp:wrapPolygon edited="0">
                      <wp:start x="0" y="0"/>
                      <wp:lineTo x="0" y="21358"/>
                      <wp:lineTo x="21358" y="21358"/>
                      <wp:lineTo x="21358" y="0"/>
                      <wp:lineTo x="0" y="0"/>
                    </wp:wrapPolygon>
                  </wp:wrapTight>
                  <wp:docPr id="16" name="Picture 16" descr="http://t3.gstatic.com/images?q=tbn:ANd9GcTJFfKGDZNdW6ClhZgxUEC_j9-CIKB-V8Qp0w11mRkgiHjKu3YrIuqG3ENT:www.inmonova.com/blog/wp-content/uploads/2013/08/real-estate-nova-notice-b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3.gstatic.com/images?q=tbn:ANd9GcTJFfKGDZNdW6ClhZgxUEC_j9-CIKB-V8Qp0w11mRkgiHjKu3YrIuqG3ENT:www.inmonova.com/blog/wp-content/uploads/2013/08/real-estate-nova-notice-brai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2160" cy="20421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529B6" w14:paraId="16D71395" w14:textId="77777777" w:rsidTr="001529B6">
        <w:trPr>
          <w:gridAfter w:val="1"/>
          <w:wAfter w:w="113" w:type="dxa"/>
        </w:trPr>
        <w:tc>
          <w:tcPr>
            <w:tcW w:w="1242" w:type="dxa"/>
            <w:gridSpan w:val="6"/>
          </w:tcPr>
          <w:p w14:paraId="7427F990" w14:textId="77777777" w:rsidR="001529B6" w:rsidRPr="00AE2490" w:rsidRDefault="001529B6" w:rsidP="00614A53">
            <w:pPr>
              <w:jc w:val="center"/>
              <w:rPr>
                <w:b/>
              </w:rPr>
            </w:pPr>
            <w:r w:rsidRPr="00AE2490">
              <w:rPr>
                <w:b/>
              </w:rPr>
              <w:lastRenderedPageBreak/>
              <w:t>Grade</w:t>
            </w:r>
          </w:p>
        </w:tc>
        <w:tc>
          <w:tcPr>
            <w:tcW w:w="14372" w:type="dxa"/>
            <w:gridSpan w:val="6"/>
          </w:tcPr>
          <w:p w14:paraId="3C9E0FF6" w14:textId="77777777" w:rsidR="001529B6" w:rsidRDefault="001529B6" w:rsidP="00614A53">
            <w:pPr>
              <w:jc w:val="center"/>
            </w:pPr>
            <w:r>
              <w:rPr>
                <w:b/>
                <w:u w:val="single"/>
              </w:rPr>
              <w:t xml:space="preserve">Criticisms of Core Study: Van </w:t>
            </w:r>
            <w:proofErr w:type="spellStart"/>
            <w:r>
              <w:rPr>
                <w:b/>
                <w:u w:val="single"/>
              </w:rPr>
              <w:t>Houtte</w:t>
            </w:r>
            <w:proofErr w:type="spellEnd"/>
            <w:r>
              <w:rPr>
                <w:b/>
                <w:u w:val="single"/>
              </w:rPr>
              <w:t xml:space="preserve"> and Jarvis (</w:t>
            </w:r>
            <w:proofErr w:type="gramStart"/>
            <w:r>
              <w:rPr>
                <w:b/>
                <w:u w:val="single"/>
              </w:rPr>
              <w:t>1995)(</w:t>
            </w:r>
            <w:proofErr w:type="gramEnd"/>
            <w:r>
              <w:rPr>
                <w:b/>
                <w:u w:val="single"/>
              </w:rPr>
              <w:t>AO2)</w:t>
            </w:r>
          </w:p>
        </w:tc>
      </w:tr>
      <w:tr w:rsidR="001529B6" w14:paraId="2A9EFFFA" w14:textId="77777777" w:rsidTr="001529B6">
        <w:trPr>
          <w:gridAfter w:val="1"/>
          <w:wAfter w:w="113" w:type="dxa"/>
        </w:trPr>
        <w:tc>
          <w:tcPr>
            <w:tcW w:w="392" w:type="dxa"/>
            <w:gridSpan w:val="2"/>
            <w:vMerge w:val="restart"/>
            <w:textDirection w:val="btLr"/>
          </w:tcPr>
          <w:p w14:paraId="5416EBFB" w14:textId="77777777" w:rsidR="001529B6" w:rsidRPr="00AE2490" w:rsidRDefault="001529B6" w:rsidP="00614A53">
            <w:pPr>
              <w:ind w:left="113" w:right="113"/>
              <w:jc w:val="center"/>
              <w:rPr>
                <w:b/>
              </w:rPr>
            </w:pPr>
            <w:r w:rsidRPr="00AE2490">
              <w:rPr>
                <w:b/>
              </w:rPr>
              <w:t>E GRADE ANSWER</w:t>
            </w:r>
          </w:p>
        </w:tc>
        <w:tc>
          <w:tcPr>
            <w:tcW w:w="425" w:type="dxa"/>
            <w:gridSpan w:val="2"/>
            <w:vMerge w:val="restart"/>
            <w:textDirection w:val="btLr"/>
          </w:tcPr>
          <w:p w14:paraId="0E67E683" w14:textId="77777777" w:rsidR="001529B6" w:rsidRPr="00AE2490" w:rsidRDefault="001529B6" w:rsidP="00614A53">
            <w:pPr>
              <w:ind w:left="113" w:right="113"/>
              <w:jc w:val="center"/>
              <w:rPr>
                <w:b/>
              </w:rPr>
            </w:pPr>
            <w:r w:rsidRPr="00AE2490">
              <w:rPr>
                <w:b/>
              </w:rPr>
              <w:t>C GRADE ANSWER</w:t>
            </w:r>
          </w:p>
        </w:tc>
        <w:tc>
          <w:tcPr>
            <w:tcW w:w="425" w:type="dxa"/>
            <w:gridSpan w:val="2"/>
            <w:vMerge w:val="restart"/>
            <w:textDirection w:val="btLr"/>
          </w:tcPr>
          <w:p w14:paraId="4302D966" w14:textId="77777777" w:rsidR="001529B6" w:rsidRPr="00AE2490" w:rsidRDefault="001529B6" w:rsidP="00614A53">
            <w:pPr>
              <w:ind w:left="113" w:right="113"/>
              <w:jc w:val="center"/>
              <w:rPr>
                <w:b/>
              </w:rPr>
            </w:pPr>
            <w:r w:rsidRPr="00AE2490">
              <w:rPr>
                <w:b/>
              </w:rPr>
              <w:t>A GRADE ANSWER</w:t>
            </w:r>
          </w:p>
        </w:tc>
        <w:tc>
          <w:tcPr>
            <w:tcW w:w="5367" w:type="dxa"/>
            <w:gridSpan w:val="2"/>
          </w:tcPr>
          <w:p w14:paraId="5F5B0587" w14:textId="77777777" w:rsidR="001529B6" w:rsidRPr="005738E9" w:rsidRDefault="001529B6" w:rsidP="00614A53">
            <w:pPr>
              <w:jc w:val="center"/>
              <w:rPr>
                <w:b/>
              </w:rPr>
            </w:pPr>
            <w:r>
              <w:rPr>
                <w:b/>
              </w:rPr>
              <w:t>Must Know</w:t>
            </w:r>
          </w:p>
        </w:tc>
        <w:tc>
          <w:tcPr>
            <w:tcW w:w="4618" w:type="dxa"/>
            <w:gridSpan w:val="2"/>
          </w:tcPr>
          <w:p w14:paraId="41F00653" w14:textId="77777777" w:rsidR="001529B6" w:rsidRDefault="001529B6" w:rsidP="00614A53">
            <w:pPr>
              <w:jc w:val="center"/>
            </w:pPr>
            <w:r>
              <w:rPr>
                <w:b/>
              </w:rPr>
              <w:t>Must Know</w:t>
            </w:r>
          </w:p>
        </w:tc>
        <w:tc>
          <w:tcPr>
            <w:tcW w:w="4387" w:type="dxa"/>
            <w:gridSpan w:val="2"/>
          </w:tcPr>
          <w:p w14:paraId="302F88C7" w14:textId="77777777" w:rsidR="001529B6" w:rsidRPr="005738E9" w:rsidRDefault="001529B6" w:rsidP="00614A53">
            <w:pPr>
              <w:jc w:val="center"/>
              <w:rPr>
                <w:b/>
              </w:rPr>
            </w:pPr>
            <w:r>
              <w:rPr>
                <w:b/>
              </w:rPr>
              <w:t>Could Know</w:t>
            </w:r>
          </w:p>
        </w:tc>
      </w:tr>
      <w:tr w:rsidR="001529B6" w14:paraId="693A4C34" w14:textId="77777777" w:rsidTr="001529B6">
        <w:trPr>
          <w:gridAfter w:val="1"/>
          <w:wAfter w:w="113" w:type="dxa"/>
        </w:trPr>
        <w:tc>
          <w:tcPr>
            <w:tcW w:w="392" w:type="dxa"/>
            <w:gridSpan w:val="2"/>
            <w:vMerge/>
            <w:textDirection w:val="btLr"/>
          </w:tcPr>
          <w:p w14:paraId="30CEF0D0" w14:textId="77777777" w:rsidR="001529B6" w:rsidRPr="00373C15" w:rsidRDefault="001529B6" w:rsidP="00614A53">
            <w:pPr>
              <w:ind w:left="113" w:right="113"/>
              <w:jc w:val="center"/>
            </w:pPr>
          </w:p>
        </w:tc>
        <w:tc>
          <w:tcPr>
            <w:tcW w:w="425" w:type="dxa"/>
            <w:gridSpan w:val="2"/>
            <w:vMerge/>
            <w:textDirection w:val="btLr"/>
          </w:tcPr>
          <w:p w14:paraId="0DF930FC" w14:textId="77777777" w:rsidR="001529B6" w:rsidRDefault="001529B6" w:rsidP="00614A53">
            <w:pPr>
              <w:ind w:left="113" w:right="113"/>
              <w:jc w:val="center"/>
            </w:pPr>
          </w:p>
        </w:tc>
        <w:tc>
          <w:tcPr>
            <w:tcW w:w="425" w:type="dxa"/>
            <w:gridSpan w:val="2"/>
            <w:vMerge/>
            <w:textDirection w:val="btLr"/>
          </w:tcPr>
          <w:p w14:paraId="2BD8E9B9" w14:textId="77777777" w:rsidR="001529B6" w:rsidRDefault="001529B6" w:rsidP="00614A53">
            <w:pPr>
              <w:ind w:left="113" w:right="113"/>
              <w:jc w:val="center"/>
            </w:pPr>
          </w:p>
        </w:tc>
        <w:tc>
          <w:tcPr>
            <w:tcW w:w="5367" w:type="dxa"/>
            <w:gridSpan w:val="2"/>
          </w:tcPr>
          <w:p w14:paraId="3B8B1E32" w14:textId="77777777" w:rsidR="001529B6" w:rsidRPr="000E6E9C" w:rsidRDefault="001529B6" w:rsidP="00614A53">
            <w:pPr>
              <w:rPr>
                <w:b/>
                <w:sz w:val="18"/>
                <w:szCs w:val="24"/>
                <w:u w:val="single"/>
              </w:rPr>
            </w:pPr>
            <w:r w:rsidRPr="000E6E9C">
              <w:rPr>
                <w:b/>
                <w:sz w:val="18"/>
                <w:szCs w:val="24"/>
                <w:u w:val="single"/>
              </w:rPr>
              <w:t xml:space="preserve">Low internal validity </w:t>
            </w:r>
          </w:p>
          <w:p w14:paraId="631242A6" w14:textId="77777777" w:rsidR="001529B6" w:rsidRPr="0018458D" w:rsidRDefault="001529B6" w:rsidP="00614A53">
            <w:pPr>
              <w:rPr>
                <w:b/>
                <w:sz w:val="18"/>
                <w:szCs w:val="24"/>
                <w:u w:val="single"/>
              </w:rPr>
            </w:pPr>
          </w:p>
        </w:tc>
        <w:tc>
          <w:tcPr>
            <w:tcW w:w="4618" w:type="dxa"/>
            <w:gridSpan w:val="2"/>
          </w:tcPr>
          <w:p w14:paraId="4E93B604" w14:textId="77777777" w:rsidR="001529B6" w:rsidRPr="000E6E9C" w:rsidRDefault="001529B6" w:rsidP="00614A53">
            <w:pPr>
              <w:rPr>
                <w:b/>
                <w:u w:val="single"/>
              </w:rPr>
            </w:pPr>
            <w:r w:rsidRPr="000E6E9C">
              <w:rPr>
                <w:b/>
                <w:u w:val="single"/>
              </w:rPr>
              <w:t>Low population validity</w:t>
            </w:r>
          </w:p>
          <w:p w14:paraId="13BA9DE2" w14:textId="77777777" w:rsidR="001529B6" w:rsidRPr="005738E9" w:rsidRDefault="001529B6" w:rsidP="00614A53">
            <w:pPr>
              <w:rPr>
                <w:b/>
              </w:rPr>
            </w:pPr>
          </w:p>
        </w:tc>
        <w:tc>
          <w:tcPr>
            <w:tcW w:w="4387" w:type="dxa"/>
            <w:gridSpan w:val="2"/>
          </w:tcPr>
          <w:p w14:paraId="7947A630" w14:textId="77777777" w:rsidR="001529B6" w:rsidRPr="000E6E9C" w:rsidRDefault="001529B6" w:rsidP="00614A53">
            <w:pPr>
              <w:rPr>
                <w:b/>
                <w:u w:val="single"/>
              </w:rPr>
            </w:pPr>
            <w:r w:rsidRPr="000E6E9C">
              <w:rPr>
                <w:b/>
                <w:u w:val="single"/>
              </w:rPr>
              <w:t xml:space="preserve">Over-simplifies difficult concepts </w:t>
            </w:r>
          </w:p>
          <w:p w14:paraId="4CBF7D64" w14:textId="77777777" w:rsidR="001529B6" w:rsidRPr="005738E9" w:rsidRDefault="001529B6" w:rsidP="00614A53">
            <w:pPr>
              <w:rPr>
                <w:b/>
              </w:rPr>
            </w:pPr>
          </w:p>
        </w:tc>
      </w:tr>
      <w:tr w:rsidR="001529B6" w14:paraId="2CEFBFD4" w14:textId="77777777" w:rsidTr="001529B6">
        <w:trPr>
          <w:gridAfter w:val="1"/>
          <w:wAfter w:w="113" w:type="dxa"/>
        </w:trPr>
        <w:tc>
          <w:tcPr>
            <w:tcW w:w="392" w:type="dxa"/>
            <w:gridSpan w:val="2"/>
            <w:vMerge/>
          </w:tcPr>
          <w:p w14:paraId="7C8A4FC9" w14:textId="77777777" w:rsidR="001529B6" w:rsidRDefault="001529B6" w:rsidP="00614A53"/>
        </w:tc>
        <w:tc>
          <w:tcPr>
            <w:tcW w:w="425" w:type="dxa"/>
            <w:gridSpan w:val="2"/>
            <w:vMerge/>
          </w:tcPr>
          <w:p w14:paraId="6123DD9C" w14:textId="77777777" w:rsidR="001529B6" w:rsidRDefault="001529B6" w:rsidP="00614A53"/>
        </w:tc>
        <w:tc>
          <w:tcPr>
            <w:tcW w:w="425" w:type="dxa"/>
            <w:gridSpan w:val="2"/>
            <w:vMerge/>
          </w:tcPr>
          <w:p w14:paraId="37F992CC" w14:textId="77777777" w:rsidR="001529B6" w:rsidRDefault="001529B6" w:rsidP="00614A53"/>
        </w:tc>
        <w:tc>
          <w:tcPr>
            <w:tcW w:w="5367" w:type="dxa"/>
            <w:gridSpan w:val="2"/>
          </w:tcPr>
          <w:p w14:paraId="7C816FE0" w14:textId="77777777" w:rsidR="001529B6" w:rsidRPr="000E6E9C" w:rsidRDefault="001529B6" w:rsidP="00614A53">
            <w:r w:rsidRPr="000E6E9C">
              <w:t>P: A weakness of the study is that it may lack internal validity.</w:t>
            </w:r>
          </w:p>
          <w:p w14:paraId="0CADE76E" w14:textId="77777777" w:rsidR="001529B6" w:rsidRDefault="001529B6" w:rsidP="00614A53"/>
        </w:tc>
        <w:tc>
          <w:tcPr>
            <w:tcW w:w="4618" w:type="dxa"/>
            <w:gridSpan w:val="2"/>
          </w:tcPr>
          <w:p w14:paraId="06940E9A" w14:textId="77777777" w:rsidR="001529B6" w:rsidRPr="000E6E9C" w:rsidRDefault="001529B6" w:rsidP="00614A53">
            <w:r w:rsidRPr="000E6E9C">
              <w:t xml:space="preserve">P:  Another limitation of Van </w:t>
            </w:r>
            <w:proofErr w:type="spellStart"/>
            <w:r w:rsidRPr="000E6E9C">
              <w:t>Houtte</w:t>
            </w:r>
            <w:proofErr w:type="spellEnd"/>
            <w:r w:rsidRPr="000E6E9C">
              <w:t xml:space="preserve"> and Jarvis’ research into ‘The Self’ is that the research lacks population validity.</w:t>
            </w:r>
          </w:p>
          <w:p w14:paraId="7900E0CA" w14:textId="77777777" w:rsidR="001529B6" w:rsidRDefault="001529B6" w:rsidP="00614A53"/>
        </w:tc>
        <w:tc>
          <w:tcPr>
            <w:tcW w:w="4387" w:type="dxa"/>
            <w:gridSpan w:val="2"/>
          </w:tcPr>
          <w:p w14:paraId="31BCA416" w14:textId="77777777" w:rsidR="001529B6" w:rsidRDefault="001529B6" w:rsidP="00614A53">
            <w:pPr>
              <w:ind w:left="-4"/>
            </w:pPr>
            <w:r w:rsidRPr="000E6E9C">
              <w:t>P: A weakness of the study is that it over-simplifies difficult concepts.</w:t>
            </w:r>
          </w:p>
        </w:tc>
      </w:tr>
      <w:tr w:rsidR="001529B6" w14:paraId="3F213FD1" w14:textId="77777777" w:rsidTr="001529B6">
        <w:trPr>
          <w:gridAfter w:val="1"/>
          <w:wAfter w:w="113" w:type="dxa"/>
        </w:trPr>
        <w:tc>
          <w:tcPr>
            <w:tcW w:w="392" w:type="dxa"/>
            <w:gridSpan w:val="2"/>
            <w:vMerge/>
          </w:tcPr>
          <w:p w14:paraId="049EE7B5" w14:textId="77777777" w:rsidR="001529B6" w:rsidRDefault="001529B6" w:rsidP="00614A53"/>
        </w:tc>
        <w:tc>
          <w:tcPr>
            <w:tcW w:w="425" w:type="dxa"/>
            <w:gridSpan w:val="2"/>
            <w:vMerge/>
          </w:tcPr>
          <w:p w14:paraId="5F2BCD5D" w14:textId="77777777" w:rsidR="001529B6" w:rsidRDefault="001529B6" w:rsidP="00614A53"/>
        </w:tc>
        <w:tc>
          <w:tcPr>
            <w:tcW w:w="425" w:type="dxa"/>
            <w:gridSpan w:val="2"/>
            <w:vMerge/>
          </w:tcPr>
          <w:p w14:paraId="2E7254FC" w14:textId="77777777" w:rsidR="001529B6" w:rsidRDefault="001529B6" w:rsidP="00614A53"/>
        </w:tc>
        <w:tc>
          <w:tcPr>
            <w:tcW w:w="5367" w:type="dxa"/>
            <w:gridSpan w:val="2"/>
          </w:tcPr>
          <w:p w14:paraId="7333061C" w14:textId="77777777" w:rsidR="001529B6" w:rsidRPr="000E6E9C" w:rsidRDefault="001529B6" w:rsidP="00614A53">
            <w:r w:rsidRPr="000E6E9C">
              <w:t xml:space="preserve">E: This is because Van </w:t>
            </w:r>
            <w:proofErr w:type="spellStart"/>
            <w:r w:rsidRPr="000E6E9C">
              <w:t>Houtte</w:t>
            </w:r>
            <w:proofErr w:type="spellEnd"/>
            <w:r w:rsidRPr="000E6E9C">
              <w:t xml:space="preserve"> and Jarvis used a self-report questionnaire method to investigate whether pet owners had higher self-esteem than non-pet owners.  Pupils were asked to complete questionnaires based on scales that measured autonomy, self-concept, self-esteem and attachment to animals.</w:t>
            </w:r>
          </w:p>
          <w:p w14:paraId="077E53B7" w14:textId="77777777" w:rsidR="001529B6" w:rsidRDefault="001529B6" w:rsidP="00614A53"/>
        </w:tc>
        <w:tc>
          <w:tcPr>
            <w:tcW w:w="4618" w:type="dxa"/>
            <w:gridSpan w:val="2"/>
          </w:tcPr>
          <w:p w14:paraId="145E4A8E" w14:textId="77777777" w:rsidR="001529B6" w:rsidRPr="000E6E9C" w:rsidRDefault="001529B6" w:rsidP="00614A53">
            <w:r w:rsidRPr="000E6E9C">
              <w:t xml:space="preserve">E: For </w:t>
            </w:r>
            <w:proofErr w:type="gramStart"/>
            <w:r w:rsidRPr="000E6E9C">
              <w:t>example</w:t>
            </w:r>
            <w:proofErr w:type="gramEnd"/>
            <w:r w:rsidRPr="000E6E9C">
              <w:t xml:space="preserve"> the questionnaire was only given to teenage pupils between the ages of 8-13.</w:t>
            </w:r>
          </w:p>
          <w:p w14:paraId="005EF079" w14:textId="77777777" w:rsidR="001529B6" w:rsidRDefault="001529B6" w:rsidP="00614A53"/>
        </w:tc>
        <w:tc>
          <w:tcPr>
            <w:tcW w:w="4387" w:type="dxa"/>
            <w:gridSpan w:val="2"/>
          </w:tcPr>
          <w:p w14:paraId="553BFEFD" w14:textId="77777777" w:rsidR="001529B6" w:rsidRPr="000E6E9C" w:rsidRDefault="001529B6" w:rsidP="00614A53">
            <w:r w:rsidRPr="000E6E9C">
              <w:t>E:  This is because the participants are asked to score difficult concepts such as self-esteem and self-concept on a scale, in turn ignoring the depth of these important aspects of the self.</w:t>
            </w:r>
          </w:p>
          <w:p w14:paraId="79B2101E" w14:textId="77777777" w:rsidR="001529B6" w:rsidRDefault="001529B6" w:rsidP="00614A53"/>
        </w:tc>
      </w:tr>
      <w:tr w:rsidR="001529B6" w14:paraId="39F63831" w14:textId="77777777" w:rsidTr="001529B6">
        <w:trPr>
          <w:gridAfter w:val="1"/>
          <w:wAfter w:w="113" w:type="dxa"/>
        </w:trPr>
        <w:tc>
          <w:tcPr>
            <w:tcW w:w="392" w:type="dxa"/>
            <w:gridSpan w:val="2"/>
            <w:shd w:val="clear" w:color="auto" w:fill="A6A6A6" w:themeFill="background1" w:themeFillShade="A6"/>
          </w:tcPr>
          <w:p w14:paraId="799A0492" w14:textId="77777777" w:rsidR="001529B6" w:rsidRDefault="001529B6" w:rsidP="00614A53"/>
        </w:tc>
        <w:tc>
          <w:tcPr>
            <w:tcW w:w="425" w:type="dxa"/>
            <w:gridSpan w:val="2"/>
            <w:vMerge/>
            <w:shd w:val="clear" w:color="auto" w:fill="A6A6A6" w:themeFill="background1" w:themeFillShade="A6"/>
          </w:tcPr>
          <w:p w14:paraId="24AE5877" w14:textId="77777777" w:rsidR="001529B6" w:rsidRDefault="001529B6" w:rsidP="00614A53"/>
        </w:tc>
        <w:tc>
          <w:tcPr>
            <w:tcW w:w="425" w:type="dxa"/>
            <w:gridSpan w:val="2"/>
            <w:vMerge/>
          </w:tcPr>
          <w:p w14:paraId="4F8497C9" w14:textId="77777777" w:rsidR="001529B6" w:rsidRDefault="001529B6" w:rsidP="00614A53"/>
        </w:tc>
        <w:tc>
          <w:tcPr>
            <w:tcW w:w="5367" w:type="dxa"/>
            <w:gridSpan w:val="2"/>
          </w:tcPr>
          <w:p w14:paraId="2CBFC998" w14:textId="77777777" w:rsidR="001529B6" w:rsidRPr="000E6E9C" w:rsidRDefault="001529B6" w:rsidP="00614A53">
            <w:r w:rsidRPr="000E6E9C">
              <w:t xml:space="preserve">E: </w:t>
            </w:r>
            <w:proofErr w:type="gramStart"/>
            <w:r w:rsidRPr="000E6E9C">
              <w:t>Consequently</w:t>
            </w:r>
            <w:proofErr w:type="gramEnd"/>
            <w:r w:rsidRPr="000E6E9C">
              <w:t xml:space="preserve"> it may be difficult for children to have accurate insight into aspects such as their self-esteem and self-concept and therefore the questionnaire might not measure what it set out to measure.                     </w:t>
            </w:r>
          </w:p>
          <w:p w14:paraId="54A5A24F" w14:textId="77777777" w:rsidR="001529B6" w:rsidRDefault="001529B6" w:rsidP="00614A53"/>
        </w:tc>
        <w:tc>
          <w:tcPr>
            <w:tcW w:w="4618" w:type="dxa"/>
            <w:gridSpan w:val="2"/>
          </w:tcPr>
          <w:p w14:paraId="7150A596" w14:textId="77777777" w:rsidR="001529B6" w:rsidRPr="000E6E9C" w:rsidRDefault="001529B6" w:rsidP="00614A53">
            <w:r w:rsidRPr="000E6E9C">
              <w:t xml:space="preserve">E: Although the sample size was actually fairly large (71 boys and 59 girls) we cannot generalise the findings from Van </w:t>
            </w:r>
            <w:proofErr w:type="spellStart"/>
            <w:r w:rsidRPr="000E6E9C">
              <w:t>Houtte</w:t>
            </w:r>
            <w:proofErr w:type="spellEnd"/>
            <w:r w:rsidRPr="000E6E9C">
              <w:t xml:space="preserve"> and Jarvis’ research to the wider population.  This is an issue because it might be that younger children or the older generation have different ideas of concepts such as self-esteem and autonomy.</w:t>
            </w:r>
          </w:p>
          <w:p w14:paraId="3DED531E" w14:textId="77777777" w:rsidR="001529B6" w:rsidRDefault="001529B6" w:rsidP="00614A53"/>
        </w:tc>
        <w:tc>
          <w:tcPr>
            <w:tcW w:w="4387" w:type="dxa"/>
            <w:gridSpan w:val="2"/>
          </w:tcPr>
          <w:p w14:paraId="549A87D4" w14:textId="77777777" w:rsidR="001529B6" w:rsidRPr="000E6E9C" w:rsidRDefault="001529B6" w:rsidP="00614A53">
            <w:r>
              <w:t>E</w:t>
            </w:r>
            <w:r w:rsidRPr="000E6E9C">
              <w:t xml:space="preserve">: Therefore, the study uses a lot of quantitative data that may not be appropriate when dealing with complex emotional views.  This suggests that the way Van </w:t>
            </w:r>
            <w:proofErr w:type="spellStart"/>
            <w:r w:rsidRPr="000E6E9C">
              <w:t>Houtte</w:t>
            </w:r>
            <w:proofErr w:type="spellEnd"/>
            <w:r w:rsidRPr="000E6E9C">
              <w:t xml:space="preserve"> and Jarvis chose to measure the dependent variable may not be valid enough to draw conclusions from.</w:t>
            </w:r>
          </w:p>
          <w:p w14:paraId="4759B95D" w14:textId="77777777" w:rsidR="001529B6" w:rsidRPr="001721E6" w:rsidRDefault="001529B6" w:rsidP="00614A53"/>
          <w:p w14:paraId="58290D75" w14:textId="77777777" w:rsidR="001529B6" w:rsidRDefault="001529B6" w:rsidP="00614A53"/>
        </w:tc>
      </w:tr>
      <w:tr w:rsidR="001529B6" w14:paraId="1C1FE1FC" w14:textId="77777777" w:rsidTr="001529B6">
        <w:trPr>
          <w:gridAfter w:val="1"/>
          <w:wAfter w:w="113" w:type="dxa"/>
        </w:trPr>
        <w:tc>
          <w:tcPr>
            <w:tcW w:w="817" w:type="dxa"/>
            <w:gridSpan w:val="4"/>
            <w:shd w:val="clear" w:color="auto" w:fill="A6A6A6" w:themeFill="background1" w:themeFillShade="A6"/>
          </w:tcPr>
          <w:p w14:paraId="35D67EDA" w14:textId="77777777" w:rsidR="001529B6" w:rsidRDefault="001529B6" w:rsidP="00614A53"/>
        </w:tc>
        <w:tc>
          <w:tcPr>
            <w:tcW w:w="425" w:type="dxa"/>
            <w:gridSpan w:val="2"/>
            <w:vMerge/>
          </w:tcPr>
          <w:p w14:paraId="00CD3CE1" w14:textId="77777777" w:rsidR="001529B6" w:rsidRDefault="001529B6" w:rsidP="00614A53"/>
        </w:tc>
        <w:tc>
          <w:tcPr>
            <w:tcW w:w="5367" w:type="dxa"/>
            <w:gridSpan w:val="2"/>
          </w:tcPr>
          <w:p w14:paraId="5CA52262" w14:textId="77777777" w:rsidR="001529B6" w:rsidRPr="000E6E9C" w:rsidRDefault="001529B6" w:rsidP="00614A53">
            <w:r w:rsidRPr="000E6E9C">
              <w:t>L: Therefore, this weakens the credibility of this research to support the notion of pets influencing the development of our self-esteem.</w:t>
            </w:r>
          </w:p>
          <w:p w14:paraId="4624EE9B" w14:textId="77777777" w:rsidR="001529B6" w:rsidRDefault="001529B6" w:rsidP="00614A53"/>
        </w:tc>
        <w:tc>
          <w:tcPr>
            <w:tcW w:w="4618" w:type="dxa"/>
            <w:gridSpan w:val="2"/>
          </w:tcPr>
          <w:p w14:paraId="11E28FEC" w14:textId="77777777" w:rsidR="001529B6" w:rsidRPr="009F2986" w:rsidRDefault="001529B6" w:rsidP="00614A53">
            <w:r w:rsidRPr="000E6E9C">
              <w:t xml:space="preserve">L: Consequently, </w:t>
            </w:r>
            <w:proofErr w:type="gramStart"/>
            <w:r w:rsidRPr="000E6E9C">
              <w:t>this further questions</w:t>
            </w:r>
            <w:proofErr w:type="gramEnd"/>
            <w:r w:rsidRPr="000E6E9C">
              <w:t xml:space="preserve"> the credibility of the research into whether pets are good for self-esteem.</w:t>
            </w:r>
          </w:p>
          <w:p w14:paraId="3BB7FB85" w14:textId="77777777" w:rsidR="001529B6" w:rsidRDefault="001529B6" w:rsidP="00614A53"/>
        </w:tc>
        <w:tc>
          <w:tcPr>
            <w:tcW w:w="4387" w:type="dxa"/>
            <w:gridSpan w:val="2"/>
          </w:tcPr>
          <w:p w14:paraId="1C38EC4B" w14:textId="77777777" w:rsidR="001529B6" w:rsidRPr="000E6E9C" w:rsidRDefault="001529B6" w:rsidP="00614A53">
            <w:pPr>
              <w:ind w:left="-4"/>
            </w:pPr>
            <w:r w:rsidRPr="000E6E9C">
              <w:t xml:space="preserve">L: As a consequence, this reduces the credibility of Van </w:t>
            </w:r>
            <w:proofErr w:type="spellStart"/>
            <w:r w:rsidRPr="000E6E9C">
              <w:t>Houtte</w:t>
            </w:r>
            <w:proofErr w:type="spellEnd"/>
            <w:r w:rsidRPr="000E6E9C">
              <w:t xml:space="preserve"> and Jarvis’ research and casts into doubt whether there really is a difference in self-esteem levels in pet owners and non-pet owners.</w:t>
            </w:r>
          </w:p>
          <w:p w14:paraId="4ECDBDF4" w14:textId="77777777" w:rsidR="001529B6" w:rsidRPr="001721E6" w:rsidRDefault="001529B6" w:rsidP="00614A53">
            <w:pPr>
              <w:ind w:left="-4"/>
            </w:pPr>
          </w:p>
          <w:p w14:paraId="45FD2922" w14:textId="77777777" w:rsidR="001529B6" w:rsidRDefault="001529B6" w:rsidP="00614A53">
            <w:pPr>
              <w:ind w:left="-4"/>
            </w:pPr>
          </w:p>
        </w:tc>
      </w:tr>
    </w:tbl>
    <w:p w14:paraId="4BAC169D" w14:textId="0E2D31DA" w:rsidR="004D6419" w:rsidRDefault="004D6419">
      <w:pPr>
        <w:rPr>
          <w:sz w:val="24"/>
          <w:szCs w:val="24"/>
        </w:rPr>
      </w:pPr>
    </w:p>
    <w:p w14:paraId="76DE3F99" w14:textId="473AD4C1" w:rsidR="001529B6" w:rsidRDefault="001529B6">
      <w:pPr>
        <w:rPr>
          <w:sz w:val="24"/>
          <w:szCs w:val="24"/>
        </w:rPr>
      </w:pPr>
    </w:p>
    <w:p w14:paraId="3700D9D7" w14:textId="36B1CBE5" w:rsidR="001529B6" w:rsidRDefault="001529B6">
      <w:pPr>
        <w:rPr>
          <w:sz w:val="24"/>
          <w:szCs w:val="24"/>
        </w:rPr>
      </w:pPr>
    </w:p>
    <w:p w14:paraId="5DE7F245" w14:textId="2646385B" w:rsidR="001529B6" w:rsidRDefault="001529B6">
      <w:pPr>
        <w:rPr>
          <w:sz w:val="24"/>
          <w:szCs w:val="24"/>
        </w:rPr>
      </w:pPr>
    </w:p>
    <w:tbl>
      <w:tblPr>
        <w:tblStyle w:val="TableGrid"/>
        <w:tblW w:w="0" w:type="auto"/>
        <w:tblLayout w:type="fixed"/>
        <w:tblLook w:val="04A0" w:firstRow="1" w:lastRow="0" w:firstColumn="1" w:lastColumn="0" w:noHBand="0" w:noVBand="1"/>
      </w:tblPr>
      <w:tblGrid>
        <w:gridCol w:w="392"/>
        <w:gridCol w:w="425"/>
        <w:gridCol w:w="425"/>
        <w:gridCol w:w="4962"/>
        <w:gridCol w:w="4961"/>
        <w:gridCol w:w="4449"/>
      </w:tblGrid>
      <w:tr w:rsidR="004D3955" w14:paraId="1C3CBAC0" w14:textId="77777777" w:rsidTr="00614A53">
        <w:tc>
          <w:tcPr>
            <w:tcW w:w="1242" w:type="dxa"/>
            <w:gridSpan w:val="3"/>
          </w:tcPr>
          <w:p w14:paraId="7A5834BE" w14:textId="77777777" w:rsidR="004D3955" w:rsidRPr="008A2887" w:rsidRDefault="004D3955" w:rsidP="00614A53">
            <w:pPr>
              <w:jc w:val="center"/>
              <w:rPr>
                <w:b/>
                <w:sz w:val="28"/>
              </w:rPr>
            </w:pPr>
            <w:r w:rsidRPr="008A2887">
              <w:rPr>
                <w:b/>
                <w:sz w:val="28"/>
              </w:rPr>
              <w:lastRenderedPageBreak/>
              <w:t>Grade</w:t>
            </w:r>
          </w:p>
        </w:tc>
        <w:tc>
          <w:tcPr>
            <w:tcW w:w="14372" w:type="dxa"/>
            <w:gridSpan w:val="3"/>
          </w:tcPr>
          <w:p w14:paraId="24EC671E" w14:textId="77777777" w:rsidR="004D3955" w:rsidRPr="008A2887" w:rsidRDefault="004D3955" w:rsidP="00614A53">
            <w:pPr>
              <w:jc w:val="center"/>
              <w:rPr>
                <w:sz w:val="28"/>
              </w:rPr>
            </w:pPr>
            <w:r w:rsidRPr="008A2887">
              <w:rPr>
                <w:b/>
                <w:sz w:val="28"/>
                <w:u w:val="single"/>
              </w:rPr>
              <w:t>Criticisms of the Multi-Store Model</w:t>
            </w:r>
          </w:p>
        </w:tc>
      </w:tr>
      <w:tr w:rsidR="004D3955" w14:paraId="6133BC52" w14:textId="77777777" w:rsidTr="00614A53">
        <w:tc>
          <w:tcPr>
            <w:tcW w:w="392" w:type="dxa"/>
            <w:vMerge w:val="restart"/>
            <w:textDirection w:val="btLr"/>
          </w:tcPr>
          <w:p w14:paraId="60D50AD9" w14:textId="77777777" w:rsidR="004D3955" w:rsidRPr="008A2887" w:rsidRDefault="004D3955" w:rsidP="00614A53">
            <w:pPr>
              <w:ind w:left="113" w:right="113"/>
              <w:jc w:val="center"/>
              <w:rPr>
                <w:b/>
                <w:sz w:val="28"/>
              </w:rPr>
            </w:pPr>
            <w:r w:rsidRPr="008A2887">
              <w:rPr>
                <w:b/>
                <w:sz w:val="28"/>
              </w:rPr>
              <w:t>E GRADE ANSWER</w:t>
            </w:r>
          </w:p>
        </w:tc>
        <w:tc>
          <w:tcPr>
            <w:tcW w:w="425" w:type="dxa"/>
            <w:vMerge w:val="restart"/>
            <w:textDirection w:val="btLr"/>
          </w:tcPr>
          <w:p w14:paraId="680E2263" w14:textId="77777777" w:rsidR="004D3955" w:rsidRPr="008A2887" w:rsidRDefault="004D3955" w:rsidP="00614A53">
            <w:pPr>
              <w:ind w:right="113"/>
              <w:jc w:val="center"/>
              <w:rPr>
                <w:b/>
                <w:sz w:val="28"/>
              </w:rPr>
            </w:pPr>
            <w:r w:rsidRPr="008A2887">
              <w:rPr>
                <w:b/>
                <w:sz w:val="28"/>
              </w:rPr>
              <w:t>C GRADE ANSWER</w:t>
            </w:r>
          </w:p>
        </w:tc>
        <w:tc>
          <w:tcPr>
            <w:tcW w:w="425" w:type="dxa"/>
            <w:vMerge w:val="restart"/>
            <w:textDirection w:val="btLr"/>
          </w:tcPr>
          <w:p w14:paraId="014A1DF7" w14:textId="77777777" w:rsidR="004D3955" w:rsidRPr="008A2887" w:rsidRDefault="004D3955" w:rsidP="00614A53">
            <w:pPr>
              <w:ind w:left="113" w:right="113"/>
              <w:jc w:val="center"/>
              <w:rPr>
                <w:b/>
                <w:sz w:val="28"/>
              </w:rPr>
            </w:pPr>
            <w:r w:rsidRPr="008A2887">
              <w:rPr>
                <w:b/>
                <w:sz w:val="28"/>
              </w:rPr>
              <w:t>A GRADE ANSWER</w:t>
            </w:r>
          </w:p>
        </w:tc>
        <w:tc>
          <w:tcPr>
            <w:tcW w:w="4962" w:type="dxa"/>
          </w:tcPr>
          <w:p w14:paraId="136C32B9" w14:textId="77777777" w:rsidR="004D3955" w:rsidRPr="008A2887" w:rsidRDefault="004D3955" w:rsidP="00614A53">
            <w:pPr>
              <w:jc w:val="center"/>
              <w:rPr>
                <w:b/>
                <w:sz w:val="28"/>
              </w:rPr>
            </w:pPr>
            <w:r w:rsidRPr="008A2887">
              <w:rPr>
                <w:b/>
                <w:sz w:val="28"/>
              </w:rPr>
              <w:t>Must Know</w:t>
            </w:r>
          </w:p>
        </w:tc>
        <w:tc>
          <w:tcPr>
            <w:tcW w:w="4961" w:type="dxa"/>
          </w:tcPr>
          <w:p w14:paraId="38E29A35" w14:textId="77777777" w:rsidR="004D3955" w:rsidRPr="008A2887" w:rsidRDefault="004D3955" w:rsidP="00614A53">
            <w:pPr>
              <w:jc w:val="center"/>
              <w:rPr>
                <w:sz w:val="28"/>
              </w:rPr>
            </w:pPr>
            <w:r w:rsidRPr="008A2887">
              <w:rPr>
                <w:b/>
                <w:sz w:val="28"/>
              </w:rPr>
              <w:t>Must Know</w:t>
            </w:r>
          </w:p>
        </w:tc>
        <w:tc>
          <w:tcPr>
            <w:tcW w:w="4449" w:type="dxa"/>
          </w:tcPr>
          <w:p w14:paraId="6842AEAB" w14:textId="77777777" w:rsidR="004D3955" w:rsidRPr="008A2887" w:rsidRDefault="004D3955" w:rsidP="00614A53">
            <w:pPr>
              <w:jc w:val="center"/>
              <w:rPr>
                <w:b/>
                <w:sz w:val="28"/>
              </w:rPr>
            </w:pPr>
            <w:r w:rsidRPr="008A2887">
              <w:rPr>
                <w:b/>
                <w:sz w:val="28"/>
              </w:rPr>
              <w:t>Could Know</w:t>
            </w:r>
          </w:p>
        </w:tc>
      </w:tr>
      <w:tr w:rsidR="004D3955" w14:paraId="0BE14B1B" w14:textId="77777777" w:rsidTr="00614A53">
        <w:tc>
          <w:tcPr>
            <w:tcW w:w="392" w:type="dxa"/>
            <w:vMerge/>
            <w:textDirection w:val="btLr"/>
          </w:tcPr>
          <w:p w14:paraId="18CC8CB4" w14:textId="77777777" w:rsidR="004D3955" w:rsidRPr="008A2887" w:rsidRDefault="004D3955" w:rsidP="00614A53">
            <w:pPr>
              <w:ind w:left="113" w:right="113"/>
              <w:jc w:val="center"/>
              <w:rPr>
                <w:b/>
                <w:sz w:val="28"/>
              </w:rPr>
            </w:pPr>
          </w:p>
        </w:tc>
        <w:tc>
          <w:tcPr>
            <w:tcW w:w="425" w:type="dxa"/>
            <w:vMerge/>
            <w:textDirection w:val="btLr"/>
          </w:tcPr>
          <w:p w14:paraId="7A3E92FA" w14:textId="77777777" w:rsidR="004D3955" w:rsidRPr="008A2887" w:rsidRDefault="004D3955" w:rsidP="00614A53">
            <w:pPr>
              <w:ind w:left="113" w:right="113"/>
              <w:jc w:val="center"/>
              <w:rPr>
                <w:b/>
                <w:sz w:val="28"/>
              </w:rPr>
            </w:pPr>
          </w:p>
        </w:tc>
        <w:tc>
          <w:tcPr>
            <w:tcW w:w="425" w:type="dxa"/>
            <w:vMerge/>
            <w:textDirection w:val="btLr"/>
          </w:tcPr>
          <w:p w14:paraId="4D998CDC" w14:textId="77777777" w:rsidR="004D3955" w:rsidRPr="008A2887" w:rsidRDefault="004D3955" w:rsidP="00614A53">
            <w:pPr>
              <w:ind w:left="113" w:right="113"/>
              <w:jc w:val="center"/>
              <w:rPr>
                <w:b/>
                <w:sz w:val="28"/>
              </w:rPr>
            </w:pPr>
          </w:p>
        </w:tc>
        <w:tc>
          <w:tcPr>
            <w:tcW w:w="4962" w:type="dxa"/>
          </w:tcPr>
          <w:p w14:paraId="16BDC07F" w14:textId="77777777" w:rsidR="004D3955" w:rsidRPr="008A2887" w:rsidRDefault="004D3955" w:rsidP="00614A53">
            <w:pPr>
              <w:jc w:val="center"/>
              <w:rPr>
                <w:b/>
                <w:sz w:val="28"/>
              </w:rPr>
            </w:pPr>
            <w:r>
              <w:rPr>
                <w:b/>
                <w:sz w:val="28"/>
              </w:rPr>
              <w:t>Low Population Validity</w:t>
            </w:r>
          </w:p>
        </w:tc>
        <w:tc>
          <w:tcPr>
            <w:tcW w:w="4961" w:type="dxa"/>
          </w:tcPr>
          <w:p w14:paraId="088E832F" w14:textId="77777777" w:rsidR="004D3955" w:rsidRPr="008A2887" w:rsidRDefault="004D3955" w:rsidP="00614A53">
            <w:pPr>
              <w:jc w:val="center"/>
              <w:rPr>
                <w:b/>
                <w:sz w:val="28"/>
              </w:rPr>
            </w:pPr>
            <w:r>
              <w:rPr>
                <w:b/>
                <w:sz w:val="28"/>
              </w:rPr>
              <w:t>Researcher Bias</w:t>
            </w:r>
          </w:p>
        </w:tc>
        <w:tc>
          <w:tcPr>
            <w:tcW w:w="4449" w:type="dxa"/>
          </w:tcPr>
          <w:p w14:paraId="5E4B5AA5" w14:textId="77777777" w:rsidR="004D3955" w:rsidRPr="008A2887" w:rsidRDefault="004D3955" w:rsidP="00614A53">
            <w:pPr>
              <w:jc w:val="center"/>
              <w:rPr>
                <w:b/>
                <w:sz w:val="28"/>
              </w:rPr>
            </w:pPr>
            <w:r>
              <w:rPr>
                <w:b/>
                <w:sz w:val="28"/>
              </w:rPr>
              <w:t>Internal Validity</w:t>
            </w:r>
          </w:p>
        </w:tc>
      </w:tr>
      <w:tr w:rsidR="004D3955" w14:paraId="0C19DD17" w14:textId="77777777" w:rsidTr="00614A53">
        <w:tc>
          <w:tcPr>
            <w:tcW w:w="392" w:type="dxa"/>
            <w:vMerge/>
            <w:tcBorders>
              <w:bottom w:val="single" w:sz="4" w:space="0" w:color="auto"/>
            </w:tcBorders>
            <w:textDirection w:val="btLr"/>
          </w:tcPr>
          <w:p w14:paraId="5D0AF225" w14:textId="77777777" w:rsidR="004D3955" w:rsidRPr="008A2887" w:rsidRDefault="004D3955" w:rsidP="00614A53">
            <w:pPr>
              <w:ind w:left="113" w:right="113"/>
              <w:jc w:val="center"/>
              <w:rPr>
                <w:sz w:val="28"/>
              </w:rPr>
            </w:pPr>
          </w:p>
        </w:tc>
        <w:tc>
          <w:tcPr>
            <w:tcW w:w="425" w:type="dxa"/>
            <w:vMerge/>
            <w:textDirection w:val="btLr"/>
          </w:tcPr>
          <w:p w14:paraId="07F85D25" w14:textId="77777777" w:rsidR="004D3955" w:rsidRPr="008A2887" w:rsidRDefault="004D3955" w:rsidP="00614A53">
            <w:pPr>
              <w:ind w:left="113" w:right="113"/>
              <w:jc w:val="center"/>
              <w:rPr>
                <w:sz w:val="28"/>
              </w:rPr>
            </w:pPr>
          </w:p>
        </w:tc>
        <w:tc>
          <w:tcPr>
            <w:tcW w:w="425" w:type="dxa"/>
            <w:vMerge/>
            <w:textDirection w:val="btLr"/>
          </w:tcPr>
          <w:p w14:paraId="5E1A16E7" w14:textId="77777777" w:rsidR="004D3955" w:rsidRPr="008A2887" w:rsidRDefault="004D3955" w:rsidP="00614A53">
            <w:pPr>
              <w:ind w:left="113" w:right="113"/>
              <w:jc w:val="center"/>
              <w:rPr>
                <w:sz w:val="28"/>
              </w:rPr>
            </w:pPr>
          </w:p>
        </w:tc>
        <w:tc>
          <w:tcPr>
            <w:tcW w:w="4962" w:type="dxa"/>
          </w:tcPr>
          <w:p w14:paraId="29ED7A2E" w14:textId="77777777" w:rsidR="004D3955" w:rsidRPr="004D4063" w:rsidRDefault="004D3955" w:rsidP="00614A53">
            <w:pPr>
              <w:rPr>
                <w:rFonts w:ascii="Calibri" w:hAnsi="Calibri"/>
                <w:sz w:val="24"/>
                <w:szCs w:val="24"/>
              </w:rPr>
            </w:pPr>
            <w:r w:rsidRPr="004D4063">
              <w:rPr>
                <w:rFonts w:ascii="Calibri" w:hAnsi="Calibri"/>
                <w:sz w:val="24"/>
                <w:szCs w:val="24"/>
              </w:rPr>
              <w:t xml:space="preserve">P: One limitation of Diamond and </w:t>
            </w:r>
            <w:proofErr w:type="spellStart"/>
            <w:r w:rsidRPr="004D4063">
              <w:rPr>
                <w:rFonts w:ascii="Calibri" w:hAnsi="Calibri"/>
                <w:sz w:val="24"/>
                <w:szCs w:val="24"/>
              </w:rPr>
              <w:t>Sigmundson’s</w:t>
            </w:r>
            <w:proofErr w:type="spellEnd"/>
            <w:r w:rsidRPr="004D4063">
              <w:rPr>
                <w:rFonts w:ascii="Calibri" w:hAnsi="Calibri"/>
                <w:sz w:val="24"/>
                <w:szCs w:val="24"/>
              </w:rPr>
              <w:t xml:space="preserve"> study is that it has low population validity. </w:t>
            </w:r>
          </w:p>
        </w:tc>
        <w:tc>
          <w:tcPr>
            <w:tcW w:w="4961" w:type="dxa"/>
          </w:tcPr>
          <w:p w14:paraId="1674FD85" w14:textId="77777777" w:rsidR="004D3955" w:rsidRPr="004D4063" w:rsidRDefault="004D3955" w:rsidP="00614A53">
            <w:pPr>
              <w:rPr>
                <w:rFonts w:ascii="Calibri" w:hAnsi="Calibri"/>
                <w:sz w:val="24"/>
                <w:szCs w:val="24"/>
              </w:rPr>
            </w:pPr>
            <w:r w:rsidRPr="004D4063">
              <w:rPr>
                <w:rFonts w:ascii="Calibri" w:hAnsi="Calibri"/>
                <w:sz w:val="24"/>
                <w:szCs w:val="24"/>
              </w:rPr>
              <w:t xml:space="preserve">P: A further limitation of Diamond and </w:t>
            </w:r>
            <w:proofErr w:type="spellStart"/>
            <w:r w:rsidRPr="004D4063">
              <w:rPr>
                <w:rFonts w:ascii="Calibri" w:hAnsi="Calibri"/>
                <w:sz w:val="24"/>
                <w:szCs w:val="24"/>
              </w:rPr>
              <w:t>Sigmundson’s</w:t>
            </w:r>
            <w:proofErr w:type="spellEnd"/>
            <w:r w:rsidRPr="004D4063">
              <w:rPr>
                <w:rFonts w:ascii="Calibri" w:hAnsi="Calibri"/>
                <w:sz w:val="24"/>
                <w:szCs w:val="24"/>
              </w:rPr>
              <w:t xml:space="preserve"> research is that it may be subjected to researcher bias</w:t>
            </w:r>
            <w:r>
              <w:rPr>
                <w:rFonts w:ascii="Calibri" w:hAnsi="Calibri"/>
                <w:sz w:val="24"/>
                <w:szCs w:val="24"/>
              </w:rPr>
              <w:t xml:space="preserve"> (by Dr Money)</w:t>
            </w:r>
            <w:r w:rsidRPr="004D4063">
              <w:rPr>
                <w:rFonts w:ascii="Calibri" w:hAnsi="Calibri"/>
                <w:sz w:val="24"/>
                <w:szCs w:val="24"/>
              </w:rPr>
              <w:t xml:space="preserve">. </w:t>
            </w:r>
          </w:p>
          <w:p w14:paraId="212EA3BF" w14:textId="77777777" w:rsidR="004D3955" w:rsidRPr="004D4063" w:rsidRDefault="004D3955" w:rsidP="00614A53">
            <w:pPr>
              <w:rPr>
                <w:rFonts w:ascii="Calibri" w:hAnsi="Calibri"/>
                <w:sz w:val="24"/>
                <w:szCs w:val="24"/>
              </w:rPr>
            </w:pPr>
          </w:p>
        </w:tc>
        <w:tc>
          <w:tcPr>
            <w:tcW w:w="4449" w:type="dxa"/>
          </w:tcPr>
          <w:p w14:paraId="154C945B" w14:textId="77777777" w:rsidR="004D3955" w:rsidRPr="004D4063" w:rsidRDefault="004D3955" w:rsidP="00614A53">
            <w:pPr>
              <w:rPr>
                <w:rFonts w:ascii="Calibri" w:hAnsi="Calibri"/>
                <w:sz w:val="24"/>
                <w:szCs w:val="24"/>
              </w:rPr>
            </w:pPr>
            <w:r w:rsidRPr="004D4063">
              <w:rPr>
                <w:rFonts w:ascii="Calibri" w:hAnsi="Calibri"/>
                <w:sz w:val="24"/>
                <w:szCs w:val="24"/>
              </w:rPr>
              <w:t xml:space="preserve">P: Another issue with Diamond and </w:t>
            </w:r>
            <w:proofErr w:type="spellStart"/>
            <w:r w:rsidRPr="004D4063">
              <w:rPr>
                <w:rFonts w:ascii="Calibri" w:hAnsi="Calibri"/>
                <w:sz w:val="24"/>
                <w:szCs w:val="24"/>
              </w:rPr>
              <w:t>Sigmundson’s</w:t>
            </w:r>
            <w:proofErr w:type="spellEnd"/>
            <w:r w:rsidRPr="004D4063">
              <w:rPr>
                <w:rFonts w:ascii="Calibri" w:hAnsi="Calibri"/>
                <w:sz w:val="24"/>
                <w:szCs w:val="24"/>
              </w:rPr>
              <w:t xml:space="preserve"> study is that it has low internal validity.</w:t>
            </w:r>
          </w:p>
          <w:p w14:paraId="35E422DA" w14:textId="77777777" w:rsidR="004D3955" w:rsidRPr="004D4063" w:rsidRDefault="004D3955" w:rsidP="00614A53">
            <w:pPr>
              <w:rPr>
                <w:rFonts w:ascii="Calibri" w:hAnsi="Calibri"/>
                <w:sz w:val="24"/>
                <w:szCs w:val="24"/>
              </w:rPr>
            </w:pPr>
          </w:p>
        </w:tc>
      </w:tr>
      <w:tr w:rsidR="004D3955" w14:paraId="29CBB025" w14:textId="77777777" w:rsidTr="00614A53">
        <w:tc>
          <w:tcPr>
            <w:tcW w:w="392" w:type="dxa"/>
            <w:vMerge w:val="restart"/>
            <w:shd w:val="clear" w:color="auto" w:fill="A6A6A6" w:themeFill="background1" w:themeFillShade="A6"/>
          </w:tcPr>
          <w:p w14:paraId="5743714E" w14:textId="77777777" w:rsidR="004D3955" w:rsidRPr="008A2887" w:rsidRDefault="004D3955" w:rsidP="00614A53">
            <w:pPr>
              <w:rPr>
                <w:sz w:val="28"/>
              </w:rPr>
            </w:pPr>
          </w:p>
        </w:tc>
        <w:tc>
          <w:tcPr>
            <w:tcW w:w="425" w:type="dxa"/>
            <w:vMerge/>
          </w:tcPr>
          <w:p w14:paraId="515E8EC8" w14:textId="77777777" w:rsidR="004D3955" w:rsidRPr="008A2887" w:rsidRDefault="004D3955" w:rsidP="00614A53">
            <w:pPr>
              <w:rPr>
                <w:sz w:val="28"/>
              </w:rPr>
            </w:pPr>
          </w:p>
        </w:tc>
        <w:tc>
          <w:tcPr>
            <w:tcW w:w="425" w:type="dxa"/>
            <w:vMerge/>
          </w:tcPr>
          <w:p w14:paraId="33987981" w14:textId="77777777" w:rsidR="004D3955" w:rsidRPr="008A2887" w:rsidRDefault="004D3955" w:rsidP="00614A53">
            <w:pPr>
              <w:rPr>
                <w:sz w:val="28"/>
              </w:rPr>
            </w:pPr>
          </w:p>
        </w:tc>
        <w:tc>
          <w:tcPr>
            <w:tcW w:w="4962" w:type="dxa"/>
          </w:tcPr>
          <w:p w14:paraId="7B7A2473" w14:textId="77777777" w:rsidR="004D3955" w:rsidRPr="004D4063" w:rsidRDefault="004D3955" w:rsidP="00614A53">
            <w:pPr>
              <w:rPr>
                <w:rFonts w:ascii="Calibri" w:hAnsi="Calibri"/>
                <w:sz w:val="24"/>
                <w:szCs w:val="24"/>
              </w:rPr>
            </w:pPr>
            <w:r w:rsidRPr="004D4063">
              <w:rPr>
                <w:rFonts w:ascii="Calibri" w:hAnsi="Calibri"/>
                <w:sz w:val="24"/>
                <w:szCs w:val="24"/>
              </w:rPr>
              <w:t>E: This is because they used a case study to investigate the effect of biology on gender, this used a very small sample of one individual.</w:t>
            </w:r>
          </w:p>
        </w:tc>
        <w:tc>
          <w:tcPr>
            <w:tcW w:w="4961" w:type="dxa"/>
          </w:tcPr>
          <w:p w14:paraId="17D540C6" w14:textId="77777777" w:rsidR="004D3955" w:rsidRPr="004D4063" w:rsidRDefault="004D3955" w:rsidP="00614A53">
            <w:pPr>
              <w:rPr>
                <w:rFonts w:ascii="Calibri" w:hAnsi="Calibri"/>
                <w:sz w:val="24"/>
                <w:szCs w:val="24"/>
              </w:rPr>
            </w:pPr>
            <w:r w:rsidRPr="004D4063">
              <w:rPr>
                <w:rFonts w:ascii="Calibri" w:hAnsi="Calibri"/>
                <w:sz w:val="24"/>
                <w:szCs w:val="24"/>
              </w:rPr>
              <w:t xml:space="preserve">E: This is because case studies are very thorough investigations, so researchers may become too involved in what they are studying when this happens, researchers may stop being objective. </w:t>
            </w:r>
          </w:p>
        </w:tc>
        <w:tc>
          <w:tcPr>
            <w:tcW w:w="4449" w:type="dxa"/>
          </w:tcPr>
          <w:p w14:paraId="6B229C1B" w14:textId="77777777" w:rsidR="004D3955" w:rsidRPr="004D4063" w:rsidRDefault="004D3955" w:rsidP="00614A53">
            <w:pPr>
              <w:rPr>
                <w:rFonts w:ascii="Calibri" w:hAnsi="Calibri"/>
                <w:sz w:val="24"/>
                <w:szCs w:val="24"/>
              </w:rPr>
            </w:pPr>
            <w:r w:rsidRPr="004D4063">
              <w:rPr>
                <w:rFonts w:ascii="Calibri" w:hAnsi="Calibri"/>
                <w:sz w:val="24"/>
                <w:szCs w:val="24"/>
              </w:rPr>
              <w:t xml:space="preserve">E: This is because case studies are based on naturally occurring situations (i.e. no one would remove a baby’s penis in order for them to be raised as a girl), so it is not possible to control key variables. </w:t>
            </w:r>
          </w:p>
        </w:tc>
      </w:tr>
      <w:tr w:rsidR="004D3955" w14:paraId="4EAAC609" w14:textId="77777777" w:rsidTr="00614A53">
        <w:tc>
          <w:tcPr>
            <w:tcW w:w="392" w:type="dxa"/>
            <w:vMerge/>
            <w:shd w:val="clear" w:color="auto" w:fill="A6A6A6" w:themeFill="background1" w:themeFillShade="A6"/>
          </w:tcPr>
          <w:p w14:paraId="06314A7F" w14:textId="77777777" w:rsidR="004D3955" w:rsidRPr="008A2887" w:rsidRDefault="004D3955" w:rsidP="00614A53">
            <w:pPr>
              <w:rPr>
                <w:sz w:val="28"/>
              </w:rPr>
            </w:pPr>
          </w:p>
        </w:tc>
        <w:tc>
          <w:tcPr>
            <w:tcW w:w="425" w:type="dxa"/>
            <w:vMerge/>
          </w:tcPr>
          <w:p w14:paraId="2C038F74" w14:textId="77777777" w:rsidR="004D3955" w:rsidRPr="008A2887" w:rsidRDefault="004D3955" w:rsidP="00614A53">
            <w:pPr>
              <w:rPr>
                <w:sz w:val="28"/>
              </w:rPr>
            </w:pPr>
          </w:p>
        </w:tc>
        <w:tc>
          <w:tcPr>
            <w:tcW w:w="425" w:type="dxa"/>
            <w:vMerge/>
          </w:tcPr>
          <w:p w14:paraId="1FA31A27" w14:textId="77777777" w:rsidR="004D3955" w:rsidRPr="008A2887" w:rsidRDefault="004D3955" w:rsidP="00614A53">
            <w:pPr>
              <w:rPr>
                <w:sz w:val="28"/>
              </w:rPr>
            </w:pPr>
          </w:p>
        </w:tc>
        <w:tc>
          <w:tcPr>
            <w:tcW w:w="4962" w:type="dxa"/>
          </w:tcPr>
          <w:p w14:paraId="4F2F08CF" w14:textId="77777777" w:rsidR="004D3955" w:rsidRPr="004D4063" w:rsidRDefault="004D3955" w:rsidP="00614A53">
            <w:pPr>
              <w:rPr>
                <w:rFonts w:ascii="Calibri" w:hAnsi="Calibri"/>
                <w:sz w:val="24"/>
                <w:szCs w:val="24"/>
              </w:rPr>
            </w:pPr>
            <w:r w:rsidRPr="004D4063">
              <w:rPr>
                <w:rFonts w:ascii="Calibri" w:hAnsi="Calibri"/>
                <w:sz w:val="24"/>
                <w:szCs w:val="24"/>
              </w:rPr>
              <w:t xml:space="preserve">E: For example, just because Bruce could not adapt to his new gender role, does not mean that other boys would not be able to. Bruce may have been the exception to the rule. </w:t>
            </w:r>
          </w:p>
        </w:tc>
        <w:tc>
          <w:tcPr>
            <w:tcW w:w="4961" w:type="dxa"/>
          </w:tcPr>
          <w:p w14:paraId="5A71C158" w14:textId="77777777" w:rsidR="004D3955" w:rsidRPr="004D4063" w:rsidRDefault="004D3955" w:rsidP="00614A53">
            <w:pPr>
              <w:rPr>
                <w:rFonts w:ascii="Calibri" w:hAnsi="Calibri"/>
                <w:sz w:val="24"/>
                <w:szCs w:val="24"/>
              </w:rPr>
            </w:pPr>
            <w:r w:rsidRPr="004D4063">
              <w:rPr>
                <w:rFonts w:ascii="Calibri" w:hAnsi="Calibri"/>
                <w:sz w:val="24"/>
                <w:szCs w:val="24"/>
              </w:rPr>
              <w:t xml:space="preserve">E: For example, Dr Money was accused of interpreting Brenda’s behaviour to provide evidence for his assumptions. He was so keen to show that a boy could be raised as a girl that he failed to report on the fact that Brenda was struggling with her feminine identity. </w:t>
            </w:r>
          </w:p>
        </w:tc>
        <w:tc>
          <w:tcPr>
            <w:tcW w:w="4449" w:type="dxa"/>
          </w:tcPr>
          <w:p w14:paraId="59132622" w14:textId="77777777" w:rsidR="004D3955" w:rsidRPr="004D4063" w:rsidRDefault="004D3955" w:rsidP="00614A53">
            <w:pPr>
              <w:rPr>
                <w:rFonts w:ascii="Calibri" w:hAnsi="Calibri"/>
                <w:sz w:val="24"/>
                <w:szCs w:val="24"/>
              </w:rPr>
            </w:pPr>
            <w:r w:rsidRPr="004D4063">
              <w:rPr>
                <w:rFonts w:ascii="Calibri" w:hAnsi="Calibri"/>
                <w:sz w:val="24"/>
                <w:szCs w:val="24"/>
              </w:rPr>
              <w:t xml:space="preserve">E: For example, in Bruce’s case he had a twin brother who looked just like him. This gave him a masculine role model that he could easily imitate. </w:t>
            </w:r>
          </w:p>
        </w:tc>
      </w:tr>
      <w:tr w:rsidR="004D3955" w14:paraId="3DCE2A52" w14:textId="77777777" w:rsidTr="00614A53">
        <w:tc>
          <w:tcPr>
            <w:tcW w:w="392" w:type="dxa"/>
            <w:vMerge/>
            <w:shd w:val="clear" w:color="auto" w:fill="A6A6A6" w:themeFill="background1" w:themeFillShade="A6"/>
          </w:tcPr>
          <w:p w14:paraId="087C1F64" w14:textId="77777777" w:rsidR="004D3955" w:rsidRPr="008A2887" w:rsidRDefault="004D3955" w:rsidP="00614A53">
            <w:pPr>
              <w:rPr>
                <w:sz w:val="28"/>
              </w:rPr>
            </w:pPr>
          </w:p>
        </w:tc>
        <w:tc>
          <w:tcPr>
            <w:tcW w:w="425" w:type="dxa"/>
            <w:shd w:val="clear" w:color="auto" w:fill="A6A6A6" w:themeFill="background1" w:themeFillShade="A6"/>
          </w:tcPr>
          <w:p w14:paraId="1CCCE3D2" w14:textId="77777777" w:rsidR="004D3955" w:rsidRPr="008A2887" w:rsidRDefault="004D3955" w:rsidP="00614A53">
            <w:pPr>
              <w:spacing w:after="200" w:line="276" w:lineRule="auto"/>
              <w:rPr>
                <w:sz w:val="28"/>
              </w:rPr>
            </w:pPr>
          </w:p>
        </w:tc>
        <w:tc>
          <w:tcPr>
            <w:tcW w:w="425" w:type="dxa"/>
            <w:vMerge/>
          </w:tcPr>
          <w:p w14:paraId="7B4CB45F" w14:textId="77777777" w:rsidR="004D3955" w:rsidRPr="008A2887" w:rsidRDefault="004D3955" w:rsidP="00614A53">
            <w:pPr>
              <w:rPr>
                <w:sz w:val="28"/>
              </w:rPr>
            </w:pPr>
          </w:p>
        </w:tc>
        <w:tc>
          <w:tcPr>
            <w:tcW w:w="4962" w:type="dxa"/>
          </w:tcPr>
          <w:p w14:paraId="48B08C7C" w14:textId="77777777" w:rsidR="004D3955" w:rsidRPr="004D4063" w:rsidRDefault="004D3955" w:rsidP="00614A53">
            <w:pPr>
              <w:rPr>
                <w:rFonts w:ascii="Calibri" w:hAnsi="Calibri"/>
                <w:sz w:val="24"/>
                <w:szCs w:val="24"/>
              </w:rPr>
            </w:pPr>
            <w:r w:rsidRPr="004D4063">
              <w:rPr>
                <w:rFonts w:ascii="Calibri" w:hAnsi="Calibri"/>
                <w:sz w:val="24"/>
                <w:szCs w:val="24"/>
              </w:rPr>
              <w:t xml:space="preserve">L: As a result, we cannot generalise Diamond and </w:t>
            </w:r>
            <w:proofErr w:type="spellStart"/>
            <w:r w:rsidRPr="004D4063">
              <w:rPr>
                <w:rFonts w:ascii="Calibri" w:hAnsi="Calibri"/>
                <w:sz w:val="24"/>
                <w:szCs w:val="24"/>
              </w:rPr>
              <w:t>Sigmundson’s</w:t>
            </w:r>
            <w:proofErr w:type="spellEnd"/>
            <w:r w:rsidRPr="004D4063">
              <w:rPr>
                <w:rFonts w:ascii="Calibri" w:hAnsi="Calibri"/>
                <w:sz w:val="24"/>
                <w:szCs w:val="24"/>
              </w:rPr>
              <w:t xml:space="preserve"> findings (that gender is more a product of nature than nurture) to the wider population. Overall, this reduces the wider applicability of the research. </w:t>
            </w:r>
          </w:p>
        </w:tc>
        <w:tc>
          <w:tcPr>
            <w:tcW w:w="4961" w:type="dxa"/>
          </w:tcPr>
          <w:p w14:paraId="380A4125" w14:textId="77777777" w:rsidR="004D3955" w:rsidRPr="004D4063" w:rsidRDefault="004D3955" w:rsidP="00614A53">
            <w:pPr>
              <w:rPr>
                <w:rFonts w:ascii="Calibri" w:hAnsi="Calibri"/>
                <w:sz w:val="24"/>
                <w:szCs w:val="24"/>
              </w:rPr>
            </w:pPr>
            <w:r w:rsidRPr="004D4063">
              <w:rPr>
                <w:rFonts w:ascii="Calibri" w:hAnsi="Calibri"/>
                <w:sz w:val="24"/>
                <w:szCs w:val="24"/>
              </w:rPr>
              <w:t>L: Consequently, this casts doubt over the credibility of the research as the results may not be interpreted scientifically and objectively.</w:t>
            </w:r>
          </w:p>
        </w:tc>
        <w:tc>
          <w:tcPr>
            <w:tcW w:w="4449" w:type="dxa"/>
          </w:tcPr>
          <w:p w14:paraId="7C7208F2" w14:textId="77777777" w:rsidR="004D3955" w:rsidRPr="004D4063" w:rsidRDefault="004D3955" w:rsidP="00614A53">
            <w:pPr>
              <w:rPr>
                <w:rFonts w:ascii="Calibri" w:hAnsi="Calibri"/>
                <w:sz w:val="24"/>
                <w:szCs w:val="24"/>
              </w:rPr>
            </w:pPr>
            <w:r w:rsidRPr="004D4063">
              <w:rPr>
                <w:rFonts w:ascii="Calibri" w:hAnsi="Calibri"/>
                <w:sz w:val="24"/>
                <w:szCs w:val="24"/>
              </w:rPr>
              <w:t>L: This overall, casts doubt over the credibility of this study in proving the importance of biology in gender development.</w:t>
            </w:r>
          </w:p>
        </w:tc>
      </w:tr>
      <w:tr w:rsidR="004D3955" w14:paraId="68B43256" w14:textId="77777777" w:rsidTr="00614A53">
        <w:tc>
          <w:tcPr>
            <w:tcW w:w="1242" w:type="dxa"/>
            <w:gridSpan w:val="3"/>
            <w:shd w:val="clear" w:color="auto" w:fill="A6A6A6" w:themeFill="background1" w:themeFillShade="A6"/>
          </w:tcPr>
          <w:p w14:paraId="293A4FC0" w14:textId="77777777" w:rsidR="004D3955" w:rsidRDefault="004D3955" w:rsidP="00614A53"/>
          <w:p w14:paraId="3D1248EC" w14:textId="77777777" w:rsidR="004D3955" w:rsidRDefault="004D3955" w:rsidP="00614A53"/>
          <w:p w14:paraId="01846D37" w14:textId="77777777" w:rsidR="004D3955" w:rsidRDefault="004D3955" w:rsidP="00614A53"/>
          <w:p w14:paraId="505E8489" w14:textId="77777777" w:rsidR="004D3955" w:rsidRDefault="004D3955" w:rsidP="00614A53"/>
          <w:p w14:paraId="550F6665" w14:textId="77777777" w:rsidR="004D3955" w:rsidRDefault="004D3955" w:rsidP="00614A53"/>
          <w:p w14:paraId="4AD801D7" w14:textId="77777777" w:rsidR="004D3955" w:rsidRDefault="004D3955" w:rsidP="00614A53"/>
          <w:p w14:paraId="5BCB6414" w14:textId="77777777" w:rsidR="004D3955" w:rsidRDefault="004D3955" w:rsidP="00614A53"/>
          <w:p w14:paraId="24CB3E57" w14:textId="77777777" w:rsidR="004D3955" w:rsidRDefault="004D3955" w:rsidP="00614A53"/>
          <w:p w14:paraId="242358BD" w14:textId="77777777" w:rsidR="004D3955" w:rsidRDefault="004D3955" w:rsidP="00614A53"/>
          <w:p w14:paraId="7B1008EC" w14:textId="77777777" w:rsidR="004D3955" w:rsidRDefault="004D3955" w:rsidP="00614A53"/>
          <w:p w14:paraId="313343C4" w14:textId="77777777" w:rsidR="004D3955" w:rsidRDefault="004D3955" w:rsidP="00614A53"/>
        </w:tc>
        <w:tc>
          <w:tcPr>
            <w:tcW w:w="4962" w:type="dxa"/>
          </w:tcPr>
          <w:p w14:paraId="16BB7DC3" w14:textId="77777777" w:rsidR="004D3955" w:rsidRDefault="004D3955" w:rsidP="00614A53">
            <w:r>
              <w:rPr>
                <w:noProof/>
                <w:lang w:eastAsia="en-GB"/>
              </w:rPr>
              <w:drawing>
                <wp:anchor distT="0" distB="0" distL="114300" distR="114300" simplePos="0" relativeHeight="251680768" behindDoc="1" locked="0" layoutInCell="1" allowOverlap="1" wp14:anchorId="63FC0EA4" wp14:editId="57CA9E04">
                  <wp:simplePos x="0" y="0"/>
                  <wp:positionH relativeFrom="column">
                    <wp:posOffset>285115</wp:posOffset>
                  </wp:positionH>
                  <wp:positionV relativeFrom="paragraph">
                    <wp:posOffset>166370</wp:posOffset>
                  </wp:positionV>
                  <wp:extent cx="2275840" cy="1460500"/>
                  <wp:effectExtent l="0" t="0" r="0" b="6350"/>
                  <wp:wrapTight wrapText="bothSides">
                    <wp:wrapPolygon edited="0">
                      <wp:start x="0" y="0"/>
                      <wp:lineTo x="0" y="21412"/>
                      <wp:lineTo x="21335" y="21412"/>
                      <wp:lineTo x="21335" y="0"/>
                      <wp:lineTo x="0" y="0"/>
                    </wp:wrapPolygon>
                  </wp:wrapTight>
                  <wp:docPr id="17" name="Picture 17" descr="http://t1.gstatic.com/images?q=tbn:ANd9GcSqPVBf9sZ63aFYqYaDP3HyR2cfk_UtT0WpKLErym9FZKTGkmKrY3Jeodg5:cdn.tempi.it/wp-content/uploads/2014/03/bruce-brenda-david-reime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1.gstatic.com/images?q=tbn:ANd9GcSqPVBf9sZ63aFYqYaDP3HyR2cfk_UtT0WpKLErym9FZKTGkmKrY3Jeodg5:cdn.tempi.it/wp-content/uploads/2014/03/bruce-brenda-david-reimer-h.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584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tcPr>
          <w:p w14:paraId="31D4673A" w14:textId="77777777" w:rsidR="004D3955" w:rsidRDefault="004D3955" w:rsidP="00614A53">
            <w:r>
              <w:rPr>
                <w:noProof/>
                <w:lang w:eastAsia="en-GB"/>
              </w:rPr>
              <w:drawing>
                <wp:anchor distT="0" distB="0" distL="114300" distR="114300" simplePos="0" relativeHeight="251679744" behindDoc="1" locked="0" layoutInCell="1" allowOverlap="1" wp14:anchorId="131CE3A3" wp14:editId="56559212">
                  <wp:simplePos x="0" y="0"/>
                  <wp:positionH relativeFrom="column">
                    <wp:posOffset>566420</wp:posOffset>
                  </wp:positionH>
                  <wp:positionV relativeFrom="paragraph">
                    <wp:posOffset>635</wp:posOffset>
                  </wp:positionV>
                  <wp:extent cx="1887855" cy="1807210"/>
                  <wp:effectExtent l="0" t="0" r="0" b="2540"/>
                  <wp:wrapTight wrapText="bothSides">
                    <wp:wrapPolygon edited="0">
                      <wp:start x="0" y="0"/>
                      <wp:lineTo x="0" y="21403"/>
                      <wp:lineTo x="21360" y="21403"/>
                      <wp:lineTo x="21360" y="0"/>
                      <wp:lineTo x="0" y="0"/>
                    </wp:wrapPolygon>
                  </wp:wrapTight>
                  <wp:docPr id="18" name="Picture 18" descr="http://www.chiro.org/research/GRAPHICS/Research_Conundrum_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iro.org/research/GRAPHICS/Research_Conundrum_35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7855" cy="18072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49" w:type="dxa"/>
          </w:tcPr>
          <w:p w14:paraId="3C88D730" w14:textId="77777777" w:rsidR="004D3955" w:rsidRDefault="004D3955" w:rsidP="00614A53">
            <w:r>
              <w:rPr>
                <w:noProof/>
                <w:lang w:eastAsia="en-GB"/>
              </w:rPr>
              <w:drawing>
                <wp:anchor distT="0" distB="0" distL="114300" distR="114300" simplePos="0" relativeHeight="251681792" behindDoc="1" locked="0" layoutInCell="1" allowOverlap="1" wp14:anchorId="2BD19CAC" wp14:editId="23744E0C">
                  <wp:simplePos x="0" y="0"/>
                  <wp:positionH relativeFrom="column">
                    <wp:posOffset>171450</wp:posOffset>
                  </wp:positionH>
                  <wp:positionV relativeFrom="paragraph">
                    <wp:posOffset>95250</wp:posOffset>
                  </wp:positionV>
                  <wp:extent cx="2452370" cy="1626870"/>
                  <wp:effectExtent l="0" t="0" r="5080" b="0"/>
                  <wp:wrapTight wrapText="bothSides">
                    <wp:wrapPolygon edited="0">
                      <wp:start x="0" y="0"/>
                      <wp:lineTo x="0" y="21246"/>
                      <wp:lineTo x="21477" y="21246"/>
                      <wp:lineTo x="21477" y="0"/>
                      <wp:lineTo x="0" y="0"/>
                    </wp:wrapPolygon>
                  </wp:wrapTight>
                  <wp:docPr id="19" name="Picture 19" descr="http://t0.gstatic.com/images?q=tbn:ANd9GcTR5VdUVO_PVxz3vSCJ0DWapQ9xt6cZkQ3wCTDVq_hv70zRiXvmqYkLg4g:www.justinmoorhouse.com/justinmoorhouse/wp-content/uploads/Binocul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0.gstatic.com/images?q=tbn:ANd9GcTR5VdUVO_PVxz3vSCJ0DWapQ9xt6cZkQ3wCTDVq_hv70zRiXvmqYkLg4g:www.justinmoorhouse.com/justinmoorhouse/wp-content/uploads/Binocular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2370" cy="16268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EECB520" w14:textId="7C73F4D2" w:rsidR="001529B6" w:rsidRDefault="001529B6">
      <w:pPr>
        <w:rPr>
          <w:sz w:val="24"/>
          <w:szCs w:val="24"/>
        </w:rPr>
      </w:pPr>
    </w:p>
    <w:tbl>
      <w:tblPr>
        <w:tblStyle w:val="TableGrid"/>
        <w:tblW w:w="0" w:type="auto"/>
        <w:tblLook w:val="04A0" w:firstRow="1" w:lastRow="0" w:firstColumn="1" w:lastColumn="0" w:noHBand="0" w:noVBand="1"/>
      </w:tblPr>
      <w:tblGrid>
        <w:gridCol w:w="3847"/>
        <w:gridCol w:w="3845"/>
        <w:gridCol w:w="3850"/>
        <w:gridCol w:w="3846"/>
      </w:tblGrid>
      <w:tr w:rsidR="00EA32F5" w:rsidRPr="003538D9" w14:paraId="30C392D5" w14:textId="77777777" w:rsidTr="00614A53">
        <w:tc>
          <w:tcPr>
            <w:tcW w:w="15614" w:type="dxa"/>
            <w:gridSpan w:val="4"/>
          </w:tcPr>
          <w:p w14:paraId="72909C28" w14:textId="77777777" w:rsidR="00EA32F5" w:rsidRPr="003538D9" w:rsidRDefault="00EA32F5" w:rsidP="00614A53">
            <w:pPr>
              <w:jc w:val="center"/>
              <w:rPr>
                <w:b/>
                <w:sz w:val="24"/>
                <w:szCs w:val="24"/>
              </w:rPr>
            </w:pPr>
            <w:r w:rsidRPr="003538D9">
              <w:rPr>
                <w:b/>
                <w:sz w:val="24"/>
                <w:szCs w:val="24"/>
              </w:rPr>
              <w:lastRenderedPageBreak/>
              <w:t xml:space="preserve">LT4 Core Study: Diamond and </w:t>
            </w:r>
            <w:proofErr w:type="spellStart"/>
            <w:r w:rsidRPr="003538D9">
              <w:rPr>
                <w:b/>
                <w:sz w:val="24"/>
                <w:szCs w:val="24"/>
              </w:rPr>
              <w:t>Sigmundson</w:t>
            </w:r>
            <w:proofErr w:type="spellEnd"/>
            <w:r w:rsidRPr="003538D9">
              <w:rPr>
                <w:b/>
                <w:sz w:val="24"/>
                <w:szCs w:val="24"/>
              </w:rPr>
              <w:t xml:space="preserve"> (1997)</w:t>
            </w:r>
          </w:p>
        </w:tc>
      </w:tr>
      <w:tr w:rsidR="00EA32F5" w:rsidRPr="003538D9" w14:paraId="443DB5E6" w14:textId="77777777" w:rsidTr="00614A53">
        <w:tc>
          <w:tcPr>
            <w:tcW w:w="3903" w:type="dxa"/>
          </w:tcPr>
          <w:p w14:paraId="59E4C939" w14:textId="77777777" w:rsidR="00EA32F5" w:rsidRPr="003538D9" w:rsidRDefault="00EA32F5" w:rsidP="00614A53">
            <w:pPr>
              <w:jc w:val="center"/>
              <w:rPr>
                <w:b/>
                <w:sz w:val="24"/>
                <w:szCs w:val="24"/>
              </w:rPr>
            </w:pPr>
            <w:r w:rsidRPr="003538D9">
              <w:rPr>
                <w:b/>
                <w:sz w:val="24"/>
                <w:szCs w:val="24"/>
              </w:rPr>
              <w:t>Aim</w:t>
            </w:r>
          </w:p>
        </w:tc>
        <w:tc>
          <w:tcPr>
            <w:tcW w:w="3903" w:type="dxa"/>
          </w:tcPr>
          <w:p w14:paraId="3908735D" w14:textId="77777777" w:rsidR="00EA32F5" w:rsidRPr="003538D9" w:rsidRDefault="00EA32F5" w:rsidP="00614A53">
            <w:pPr>
              <w:jc w:val="center"/>
              <w:rPr>
                <w:b/>
                <w:sz w:val="24"/>
                <w:szCs w:val="24"/>
              </w:rPr>
            </w:pPr>
            <w:r w:rsidRPr="003538D9">
              <w:rPr>
                <w:b/>
                <w:sz w:val="24"/>
                <w:szCs w:val="24"/>
              </w:rPr>
              <w:t>Procedure</w:t>
            </w:r>
          </w:p>
        </w:tc>
        <w:tc>
          <w:tcPr>
            <w:tcW w:w="3904" w:type="dxa"/>
          </w:tcPr>
          <w:p w14:paraId="143E8098" w14:textId="77777777" w:rsidR="00EA32F5" w:rsidRPr="003538D9" w:rsidRDefault="00EA32F5" w:rsidP="00614A53">
            <w:pPr>
              <w:jc w:val="center"/>
              <w:rPr>
                <w:b/>
                <w:sz w:val="24"/>
                <w:szCs w:val="24"/>
              </w:rPr>
            </w:pPr>
            <w:r w:rsidRPr="003538D9">
              <w:rPr>
                <w:b/>
                <w:sz w:val="24"/>
                <w:szCs w:val="24"/>
              </w:rPr>
              <w:t>Findings</w:t>
            </w:r>
          </w:p>
        </w:tc>
        <w:tc>
          <w:tcPr>
            <w:tcW w:w="3904" w:type="dxa"/>
          </w:tcPr>
          <w:p w14:paraId="3CD7F779" w14:textId="77777777" w:rsidR="00EA32F5" w:rsidRPr="003538D9" w:rsidRDefault="00EA32F5" w:rsidP="00614A53">
            <w:pPr>
              <w:jc w:val="center"/>
              <w:rPr>
                <w:b/>
                <w:sz w:val="24"/>
                <w:szCs w:val="24"/>
              </w:rPr>
            </w:pPr>
            <w:r w:rsidRPr="003538D9">
              <w:rPr>
                <w:b/>
                <w:sz w:val="24"/>
                <w:szCs w:val="24"/>
              </w:rPr>
              <w:t>Conclusions</w:t>
            </w:r>
          </w:p>
        </w:tc>
      </w:tr>
      <w:tr w:rsidR="00EA32F5" w:rsidRPr="003538D9" w14:paraId="7ADF2B52" w14:textId="77777777" w:rsidTr="00614A53">
        <w:tc>
          <w:tcPr>
            <w:tcW w:w="3903" w:type="dxa"/>
          </w:tcPr>
          <w:p w14:paraId="0E780356" w14:textId="77777777" w:rsidR="00EA32F5" w:rsidRPr="003538D9" w:rsidRDefault="00EA32F5" w:rsidP="00614A53">
            <w:pPr>
              <w:rPr>
                <w:rFonts w:ascii="Calibri" w:hAnsi="Calibri"/>
                <w:sz w:val="24"/>
                <w:szCs w:val="24"/>
              </w:rPr>
            </w:pPr>
            <w:r w:rsidRPr="003538D9">
              <w:rPr>
                <w:rFonts w:ascii="Calibri" w:hAnsi="Calibri"/>
                <w:sz w:val="24"/>
                <w:szCs w:val="24"/>
              </w:rPr>
              <w:t xml:space="preserve">To investigate the role of biology in the development of gender. </w:t>
            </w:r>
          </w:p>
        </w:tc>
        <w:tc>
          <w:tcPr>
            <w:tcW w:w="3903" w:type="dxa"/>
          </w:tcPr>
          <w:p w14:paraId="2D24B85C" w14:textId="77777777" w:rsidR="00EA32F5" w:rsidRPr="003538D9" w:rsidRDefault="00EA32F5" w:rsidP="00614A53">
            <w:pPr>
              <w:rPr>
                <w:rFonts w:ascii="Calibri" w:hAnsi="Calibri"/>
                <w:sz w:val="24"/>
                <w:szCs w:val="24"/>
              </w:rPr>
            </w:pPr>
            <w:r w:rsidRPr="003538D9">
              <w:rPr>
                <w:rFonts w:ascii="Calibri" w:hAnsi="Calibri"/>
                <w:sz w:val="24"/>
                <w:szCs w:val="24"/>
              </w:rPr>
              <w:t xml:space="preserve">Diamond and </w:t>
            </w:r>
            <w:proofErr w:type="spellStart"/>
            <w:r w:rsidRPr="003538D9">
              <w:rPr>
                <w:rFonts w:ascii="Calibri" w:hAnsi="Calibri"/>
                <w:sz w:val="24"/>
                <w:szCs w:val="24"/>
              </w:rPr>
              <w:t>Sigmundson</w:t>
            </w:r>
            <w:proofErr w:type="spellEnd"/>
            <w:r w:rsidRPr="003538D9">
              <w:rPr>
                <w:rFonts w:ascii="Calibri" w:hAnsi="Calibri"/>
                <w:sz w:val="24"/>
                <w:szCs w:val="24"/>
              </w:rPr>
              <w:t xml:space="preserve"> produced a </w:t>
            </w:r>
            <w:r w:rsidRPr="003538D9">
              <w:rPr>
                <w:rFonts w:ascii="Calibri" w:hAnsi="Calibri"/>
                <w:b/>
                <w:sz w:val="24"/>
                <w:szCs w:val="24"/>
              </w:rPr>
              <w:t>case study</w:t>
            </w:r>
            <w:r w:rsidRPr="003538D9">
              <w:rPr>
                <w:rFonts w:ascii="Calibri" w:hAnsi="Calibri"/>
                <w:sz w:val="24"/>
                <w:szCs w:val="24"/>
              </w:rPr>
              <w:t xml:space="preserve"> of a boy who had been raised a girl. </w:t>
            </w:r>
          </w:p>
          <w:p w14:paraId="74C16B26" w14:textId="77777777" w:rsidR="00EA32F5" w:rsidRPr="003538D9" w:rsidRDefault="00EA32F5" w:rsidP="00614A53">
            <w:pPr>
              <w:rPr>
                <w:rFonts w:ascii="Calibri" w:hAnsi="Calibri"/>
                <w:sz w:val="24"/>
                <w:szCs w:val="24"/>
              </w:rPr>
            </w:pPr>
            <w:r w:rsidRPr="003538D9">
              <w:rPr>
                <w:rFonts w:ascii="Calibri" w:hAnsi="Calibri"/>
                <w:sz w:val="24"/>
                <w:szCs w:val="24"/>
              </w:rPr>
              <w:t>Bruce lost his penis in an operation that went wrong.</w:t>
            </w:r>
          </w:p>
          <w:p w14:paraId="3B3886D1" w14:textId="77777777" w:rsidR="00EA32F5" w:rsidRPr="003538D9" w:rsidRDefault="00EA32F5" w:rsidP="00614A53">
            <w:pPr>
              <w:rPr>
                <w:rFonts w:ascii="Calibri" w:hAnsi="Calibri"/>
                <w:sz w:val="24"/>
                <w:szCs w:val="24"/>
              </w:rPr>
            </w:pPr>
            <w:r w:rsidRPr="003538D9">
              <w:rPr>
                <w:rFonts w:ascii="Calibri" w:hAnsi="Calibri"/>
                <w:sz w:val="24"/>
                <w:szCs w:val="24"/>
              </w:rPr>
              <w:t xml:space="preserve">They conducted interviews to help them to describe the life history of this boy. </w:t>
            </w:r>
          </w:p>
          <w:p w14:paraId="0298DD11" w14:textId="77777777" w:rsidR="00EA32F5" w:rsidRPr="003538D9" w:rsidRDefault="00EA32F5" w:rsidP="00614A53">
            <w:pPr>
              <w:rPr>
                <w:sz w:val="24"/>
                <w:szCs w:val="24"/>
              </w:rPr>
            </w:pPr>
          </w:p>
        </w:tc>
        <w:tc>
          <w:tcPr>
            <w:tcW w:w="3904" w:type="dxa"/>
          </w:tcPr>
          <w:p w14:paraId="3D65802F" w14:textId="77777777" w:rsidR="00EA32F5" w:rsidRPr="003538D9" w:rsidRDefault="00EA32F5" w:rsidP="00614A53">
            <w:pPr>
              <w:rPr>
                <w:sz w:val="24"/>
                <w:szCs w:val="24"/>
              </w:rPr>
            </w:pPr>
            <w:r w:rsidRPr="003538D9">
              <w:rPr>
                <w:sz w:val="24"/>
                <w:szCs w:val="24"/>
              </w:rPr>
              <w:t xml:space="preserve">Bruce/Brenda initially seemed to adopt her feminine gender role. </w:t>
            </w:r>
          </w:p>
          <w:p w14:paraId="79F36EF4" w14:textId="77777777" w:rsidR="00EA32F5" w:rsidRPr="003538D9" w:rsidRDefault="00EA32F5" w:rsidP="00614A53">
            <w:pPr>
              <w:rPr>
                <w:sz w:val="24"/>
                <w:szCs w:val="24"/>
              </w:rPr>
            </w:pPr>
            <w:proofErr w:type="gramStart"/>
            <w:r w:rsidRPr="003538D9">
              <w:rPr>
                <w:sz w:val="24"/>
                <w:szCs w:val="24"/>
              </w:rPr>
              <w:t>However</w:t>
            </w:r>
            <w:proofErr w:type="gramEnd"/>
            <w:r w:rsidRPr="003538D9">
              <w:rPr>
                <w:sz w:val="24"/>
                <w:szCs w:val="24"/>
              </w:rPr>
              <w:t xml:space="preserve"> as she became a teenager she had a masculine gender identity. </w:t>
            </w:r>
          </w:p>
          <w:p w14:paraId="0AF47C5B" w14:textId="77777777" w:rsidR="00EA32F5" w:rsidRPr="003538D9" w:rsidRDefault="00EA32F5" w:rsidP="00614A53">
            <w:pPr>
              <w:rPr>
                <w:sz w:val="24"/>
                <w:szCs w:val="24"/>
              </w:rPr>
            </w:pPr>
            <w:r w:rsidRPr="003538D9">
              <w:rPr>
                <w:sz w:val="24"/>
                <w:szCs w:val="24"/>
              </w:rPr>
              <w:t>She eventually decided to live her life as a boy.</w:t>
            </w:r>
          </w:p>
          <w:p w14:paraId="60537052" w14:textId="77777777" w:rsidR="00EA32F5" w:rsidRPr="003538D9" w:rsidRDefault="00EA32F5" w:rsidP="00614A53">
            <w:pPr>
              <w:rPr>
                <w:sz w:val="24"/>
                <w:szCs w:val="24"/>
              </w:rPr>
            </w:pPr>
          </w:p>
        </w:tc>
        <w:tc>
          <w:tcPr>
            <w:tcW w:w="3904" w:type="dxa"/>
          </w:tcPr>
          <w:p w14:paraId="7C08DBA4" w14:textId="77777777" w:rsidR="00EA32F5" w:rsidRPr="003538D9" w:rsidRDefault="00EA32F5" w:rsidP="00614A53">
            <w:pPr>
              <w:rPr>
                <w:sz w:val="24"/>
                <w:szCs w:val="24"/>
              </w:rPr>
            </w:pPr>
            <w:r w:rsidRPr="003538D9">
              <w:rPr>
                <w:sz w:val="24"/>
                <w:szCs w:val="24"/>
              </w:rPr>
              <w:t>Bruce’s biological sex determined his gender rather than his upbringing.</w:t>
            </w:r>
          </w:p>
        </w:tc>
      </w:tr>
      <w:tr w:rsidR="00EA32F5" w:rsidRPr="003538D9" w14:paraId="024A8B64" w14:textId="77777777" w:rsidTr="00614A53">
        <w:tc>
          <w:tcPr>
            <w:tcW w:w="15614" w:type="dxa"/>
            <w:gridSpan w:val="4"/>
          </w:tcPr>
          <w:p w14:paraId="5E8DD5A9" w14:textId="77777777" w:rsidR="00EA32F5" w:rsidRPr="003538D9" w:rsidRDefault="00EA32F5" w:rsidP="00614A53">
            <w:pPr>
              <w:jc w:val="center"/>
              <w:rPr>
                <w:sz w:val="24"/>
                <w:szCs w:val="24"/>
              </w:rPr>
            </w:pPr>
            <w:r>
              <w:rPr>
                <w:noProof/>
                <w:lang w:eastAsia="en-GB"/>
              </w:rPr>
              <w:drawing>
                <wp:anchor distT="0" distB="0" distL="114300" distR="114300" simplePos="0" relativeHeight="251685888" behindDoc="1" locked="0" layoutInCell="1" allowOverlap="1" wp14:anchorId="00D22A63" wp14:editId="19B0CE25">
                  <wp:simplePos x="0" y="0"/>
                  <wp:positionH relativeFrom="column">
                    <wp:posOffset>7210425</wp:posOffset>
                  </wp:positionH>
                  <wp:positionV relativeFrom="paragraph">
                    <wp:posOffset>318770</wp:posOffset>
                  </wp:positionV>
                  <wp:extent cx="1352550" cy="2105660"/>
                  <wp:effectExtent l="0" t="0" r="0" b="8890"/>
                  <wp:wrapTight wrapText="bothSides">
                    <wp:wrapPolygon edited="0">
                      <wp:start x="0" y="0"/>
                      <wp:lineTo x="0" y="21496"/>
                      <wp:lineTo x="21296" y="21496"/>
                      <wp:lineTo x="21296" y="0"/>
                      <wp:lineTo x="0" y="0"/>
                    </wp:wrapPolygon>
                  </wp:wrapTight>
                  <wp:docPr id="20" name="Picture 20" descr="http://t3.gstatic.com/images?q=tbn:ANd9GcSxiU3p8sAXvMqGd3D87qEAD1fOy8ezaNvYQqzROZx2YzLYI8IrGIBBTG4:4.bp.blogspot.com/_FYlTTlM0aH8/SGJK4CQ__wI/AAAAAAAAAA8/darXGLbjBEg/s320/20309661_118379703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3.gstatic.com/images?q=tbn:ANd9GcSxiU3p8sAXvMqGd3D87qEAD1fOy8ezaNvYQqzROZx2YzLYI8IrGIBBTG4:4.bp.blogspot.com/_FYlTTlM0aH8/SGJK4CQ__wI/AAAAAAAAAA8/darXGLbjBEg/s320/20309661_11837970392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2550" cy="2105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2EE11211" wp14:editId="0B7ED879">
                  <wp:simplePos x="0" y="0"/>
                  <wp:positionH relativeFrom="column">
                    <wp:posOffset>447040</wp:posOffset>
                  </wp:positionH>
                  <wp:positionV relativeFrom="paragraph">
                    <wp:posOffset>451485</wp:posOffset>
                  </wp:positionV>
                  <wp:extent cx="2842260" cy="1819275"/>
                  <wp:effectExtent l="0" t="0" r="0" b="9525"/>
                  <wp:wrapTight wrapText="bothSides">
                    <wp:wrapPolygon edited="0">
                      <wp:start x="0" y="0"/>
                      <wp:lineTo x="0" y="21487"/>
                      <wp:lineTo x="21426" y="21487"/>
                      <wp:lineTo x="21426" y="0"/>
                      <wp:lineTo x="0" y="0"/>
                    </wp:wrapPolygon>
                  </wp:wrapTight>
                  <wp:docPr id="21" name="Picture 21" descr="http://t1.gstatic.com/images?q=tbn:ANd9GcSqPVBf9sZ63aFYqYaDP3HyR2cfk_UtT0WpKLErym9FZKTGkmKrY3Jeodg5:cdn.tempi.it/wp-content/uploads/2014/03/bruce-brenda-david-reime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SqPVBf9sZ63aFYqYaDP3HyR2cfk_UtT0WpKLErym9FZKTGkmKrY3Jeodg5:cdn.tempi.it/wp-content/uploads/2014/03/bruce-brenda-david-reimer-h.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226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0" distB="0" distL="114300" distR="114300" simplePos="0" relativeHeight="251683840" behindDoc="1" locked="0" layoutInCell="1" allowOverlap="1" wp14:anchorId="1C434BC9" wp14:editId="5CBF2FD7">
                  <wp:simplePos x="0" y="0"/>
                  <wp:positionH relativeFrom="column">
                    <wp:posOffset>3966210</wp:posOffset>
                  </wp:positionH>
                  <wp:positionV relativeFrom="paragraph">
                    <wp:posOffset>62230</wp:posOffset>
                  </wp:positionV>
                  <wp:extent cx="1789430" cy="2736215"/>
                  <wp:effectExtent l="0" t="0" r="1270" b="6985"/>
                  <wp:wrapTight wrapText="bothSides">
                    <wp:wrapPolygon edited="0">
                      <wp:start x="0" y="0"/>
                      <wp:lineTo x="0" y="21505"/>
                      <wp:lineTo x="21385" y="21505"/>
                      <wp:lineTo x="21385" y="0"/>
                      <wp:lineTo x="0" y="0"/>
                    </wp:wrapPolygon>
                  </wp:wrapTight>
                  <wp:docPr id="22" name="Picture 22" descr="http://www.book-club-queen.com/images/as-nature-made-him-john-colapinto-21239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ook-club-queen.com/images/as-nature-made-him-john-colapinto-21239181.jp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789430" cy="27362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7841E71" w14:textId="77777777" w:rsidR="00EA32F5" w:rsidRDefault="00EA32F5">
      <w:pPr>
        <w:rPr>
          <w:sz w:val="24"/>
          <w:szCs w:val="24"/>
        </w:rPr>
      </w:pPr>
    </w:p>
    <w:sectPr w:rsidR="00EA32F5" w:rsidSect="00373C1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D83142"/>
    <w:multiLevelType w:val="hybridMultilevel"/>
    <w:tmpl w:val="AEEE636C"/>
    <w:lvl w:ilvl="0" w:tplc="20081A6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C15"/>
    <w:rsid w:val="000B4786"/>
    <w:rsid w:val="001529B6"/>
    <w:rsid w:val="00317363"/>
    <w:rsid w:val="00342999"/>
    <w:rsid w:val="00373C15"/>
    <w:rsid w:val="003F75F8"/>
    <w:rsid w:val="00426CBD"/>
    <w:rsid w:val="00495C92"/>
    <w:rsid w:val="004B1770"/>
    <w:rsid w:val="004D3955"/>
    <w:rsid w:val="004D6419"/>
    <w:rsid w:val="0051716B"/>
    <w:rsid w:val="005738E9"/>
    <w:rsid w:val="006C007B"/>
    <w:rsid w:val="006C4915"/>
    <w:rsid w:val="008A2887"/>
    <w:rsid w:val="00AC2CFC"/>
    <w:rsid w:val="00AE2490"/>
    <w:rsid w:val="00BA4D3B"/>
    <w:rsid w:val="00C05FBE"/>
    <w:rsid w:val="00C46A7E"/>
    <w:rsid w:val="00C7319F"/>
    <w:rsid w:val="00C83FC2"/>
    <w:rsid w:val="00CE73B3"/>
    <w:rsid w:val="00DF6340"/>
    <w:rsid w:val="00EA32F5"/>
    <w:rsid w:val="00ED68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246D4"/>
  <w15:docId w15:val="{FA2A9DFE-8783-4E02-88A2-0B9EDE218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73C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73C15"/>
    <w:pPr>
      <w:ind w:left="720"/>
      <w:contextualSpacing/>
    </w:pPr>
  </w:style>
  <w:style w:type="paragraph" w:styleId="BalloonText">
    <w:name w:val="Balloon Text"/>
    <w:basedOn w:val="Normal"/>
    <w:link w:val="BalloonTextChar"/>
    <w:uiPriority w:val="99"/>
    <w:semiHidden/>
    <w:unhideWhenUsed/>
    <w:rsid w:val="00CE73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73B3"/>
    <w:rPr>
      <w:rFonts w:ascii="Tahoma" w:hAnsi="Tahoma" w:cs="Tahoma"/>
      <w:sz w:val="16"/>
      <w:szCs w:val="16"/>
    </w:rPr>
  </w:style>
  <w:style w:type="paragraph" w:styleId="NoSpacing">
    <w:name w:val="No Spacing"/>
    <w:uiPriority w:val="1"/>
    <w:qFormat/>
    <w:rsid w:val="000B478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hyperlink" Target="http://www.google.co.uk/imgres?imgurl=http://www.meltingvinyl.co.uk/wp-content/uploads/2012/09/FRENCH-FLAG.jpg&amp;imgrefurl=http://www.meltingvinyl.co.uk/blog/vlf-warm-up-shows/french-flag/&amp;h=1144&amp;w=1446&amp;tbnid=-nf6HIv5_rZ0JM:&amp;zoom=1&amp;docid=1-S7RqlmobBldM&amp;ei=xL-rVIbHCpLLaMrUgagC&amp;tbm=isch&amp;ved=0CCcQMygIMAg&amp;iact=rc&amp;uact=3&amp;dur=341&amp;page=1&amp;start=0&amp;ndsp=12" TargetMode="External"/><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gif"/><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http://www.book-club-queen.com/images/as-nature-made-him-john-colapinto-21239181.jpg" TargetMode="Externa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2704</Words>
  <Characters>15416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Waseley Hills High School</Company>
  <LinksUpToDate>false</LinksUpToDate>
  <CharactersWithSpaces>18084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ELLES, Miss K (kelles)</dc:creator>
  <cp:lastModifiedBy>chris livesey</cp:lastModifiedBy>
  <cp:revision>12</cp:revision>
  <dcterms:created xsi:type="dcterms:W3CDTF">2018-11-12T22:04:00Z</dcterms:created>
  <dcterms:modified xsi:type="dcterms:W3CDTF">2018-11-13T09:29:00Z</dcterms:modified>
</cp:coreProperties>
</file>