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01" w:type="dxa"/>
        <w:tblLook w:val="04A0" w:firstRow="1" w:lastRow="0" w:firstColumn="1" w:lastColumn="0" w:noHBand="0" w:noVBand="1"/>
      </w:tblPr>
      <w:tblGrid>
        <w:gridCol w:w="15701"/>
      </w:tblGrid>
      <w:tr w:rsidR="003D4E19" w:rsidTr="003E1E5C">
        <w:trPr>
          <w:trHeight w:val="416"/>
        </w:trPr>
        <w:tc>
          <w:tcPr>
            <w:tcW w:w="15701" w:type="dxa"/>
          </w:tcPr>
          <w:p w:rsidR="003D4E19" w:rsidRPr="003E1E5C" w:rsidRDefault="00FB1BAB" w:rsidP="00FB1BAB">
            <w:pPr>
              <w:jc w:val="center"/>
              <w:rPr>
                <w:b/>
                <w:u w:val="single"/>
              </w:rPr>
            </w:pPr>
            <w:r>
              <w:rPr>
                <w:b/>
                <w:u w:val="single"/>
              </w:rPr>
              <w:t xml:space="preserve">The Self </w:t>
            </w:r>
            <w:r w:rsidR="008F3838" w:rsidRPr="003E1E5C">
              <w:rPr>
                <w:b/>
                <w:u w:val="single"/>
              </w:rPr>
              <w:t xml:space="preserve">: Learning Table 4 Core Study : </w:t>
            </w:r>
            <w:r>
              <w:rPr>
                <w:b/>
                <w:u w:val="single"/>
              </w:rPr>
              <w:t xml:space="preserve">Van </w:t>
            </w:r>
            <w:proofErr w:type="spellStart"/>
            <w:r>
              <w:rPr>
                <w:b/>
                <w:u w:val="single"/>
              </w:rPr>
              <w:t>Houtte</w:t>
            </w:r>
            <w:proofErr w:type="spellEnd"/>
            <w:r>
              <w:rPr>
                <w:b/>
                <w:u w:val="single"/>
              </w:rPr>
              <w:t xml:space="preserve"> and Jarvis (1995)</w:t>
            </w:r>
          </w:p>
        </w:tc>
      </w:tr>
      <w:tr w:rsidR="00123450" w:rsidTr="00166149">
        <w:trPr>
          <w:trHeight w:val="6905"/>
        </w:trPr>
        <w:tc>
          <w:tcPr>
            <w:tcW w:w="15701" w:type="dxa"/>
          </w:tcPr>
          <w:p w:rsidR="00123450" w:rsidRPr="003E1E5C" w:rsidRDefault="00123450">
            <w:pPr>
              <w:rPr>
                <w:b/>
                <w:u w:val="single"/>
              </w:rPr>
            </w:pPr>
            <w:r w:rsidRPr="003E1E5C">
              <w:rPr>
                <w:b/>
                <w:u w:val="single"/>
              </w:rPr>
              <w:t>A</w:t>
            </w:r>
            <w:r>
              <w:rPr>
                <w:b/>
                <w:u w:val="single"/>
              </w:rPr>
              <w:t>01: DETAILS OF CORE STUDY OF SELF</w:t>
            </w:r>
          </w:p>
          <w:p w:rsidR="00123450" w:rsidRDefault="00123450">
            <w:pPr>
              <w:rPr>
                <w:rFonts w:cs="Arial"/>
              </w:rPr>
            </w:pPr>
            <w:r w:rsidRPr="009F6B7F">
              <w:rPr>
                <w:b/>
                <w:u w:val="single"/>
              </w:rPr>
              <w:t xml:space="preserve">Aim: </w:t>
            </w:r>
            <w:r w:rsidRPr="009F6B7F">
              <w:rPr>
                <w:rFonts w:cs="Arial"/>
              </w:rPr>
              <w:t xml:space="preserve">To investigate whether </w:t>
            </w:r>
            <w:r>
              <w:rPr>
                <w:rFonts w:cs="Arial"/>
              </w:rPr>
              <w:t>owning a pet as a pre-adolescent would affect your self-esteem.</w:t>
            </w:r>
          </w:p>
          <w:p w:rsidR="00123450" w:rsidRPr="00B42D2E" w:rsidRDefault="00123450" w:rsidP="00B42D2E">
            <w:r w:rsidRPr="009F6B7F">
              <w:rPr>
                <w:b/>
                <w:u w:val="single"/>
              </w:rPr>
              <w:t xml:space="preserve">Procedure: </w:t>
            </w:r>
            <w:r w:rsidRPr="00B42D2E">
              <w:t>A sample of 130 students (71 boys and 59 girls aged between 8 and 13) from Illinois were selected for research based on pet ownership. The school gave permission. Participants were told what it was all about. They were offered the chance to withdraw. Participants were mainly white American.</w:t>
            </w:r>
          </w:p>
          <w:p w:rsidR="00123450" w:rsidRPr="00B42D2E" w:rsidRDefault="00123450" w:rsidP="00B42D2E">
            <w:r w:rsidRPr="00B42D2E">
              <w:t>Participants were divided into 2 groups; pet owners and non-pet owners. They</w:t>
            </w:r>
            <w:r>
              <w:t xml:space="preserve"> were also matched on 3 aspects; marital status of their parents, s</w:t>
            </w:r>
            <w:r w:rsidRPr="00B42D2E">
              <w:t>ocio economic status of the parents</w:t>
            </w:r>
            <w:r>
              <w:t xml:space="preserve"> and n</w:t>
            </w:r>
            <w:r w:rsidRPr="00B42D2E">
              <w:t>umber of siblings they had.</w:t>
            </w:r>
          </w:p>
          <w:p w:rsidR="00123450" w:rsidRPr="00B42D2E" w:rsidRDefault="00123450" w:rsidP="00B42D2E">
            <w:r w:rsidRPr="00B42D2E">
              <w:t>Questions were also asked about details of their pet. Age of pet, type of pet, duties they had in looking after it etc. Data was also collected from all participants, using questionnaires, measuring autonomy, self-concept and self-esteem, as well as attachment to the animals.</w:t>
            </w:r>
          </w:p>
          <w:p w:rsidR="00123450" w:rsidRPr="00B42D2E" w:rsidRDefault="00123450" w:rsidP="00B42D2E">
            <w:pPr>
              <w:numPr>
                <w:ilvl w:val="0"/>
                <w:numId w:val="1"/>
              </w:numPr>
            </w:pPr>
            <w:r w:rsidRPr="00B42D2E">
              <w:t>Autonomy was measured on a 4 point scale response to such sentences as “My parents and I agree on everything”</w:t>
            </w:r>
          </w:p>
          <w:p w:rsidR="00123450" w:rsidRPr="00B42D2E" w:rsidRDefault="00123450" w:rsidP="00B42D2E">
            <w:pPr>
              <w:numPr>
                <w:ilvl w:val="0"/>
                <w:numId w:val="1"/>
              </w:numPr>
            </w:pPr>
            <w:r w:rsidRPr="00B42D2E">
              <w:t>Self-concept measured on a 5 point scale response to adjectives, such as “I am happy”</w:t>
            </w:r>
          </w:p>
          <w:p w:rsidR="00123450" w:rsidRPr="00B42D2E" w:rsidRDefault="00123450" w:rsidP="00B42D2E">
            <w:pPr>
              <w:numPr>
                <w:ilvl w:val="0"/>
                <w:numId w:val="1"/>
              </w:numPr>
            </w:pPr>
            <w:r w:rsidRPr="00B42D2E">
              <w:t>Self-esteem measured on a 4 point scale response to items, such as “ On the whole I am satisfied with myself”</w:t>
            </w:r>
          </w:p>
          <w:p w:rsidR="00123450" w:rsidRPr="00B42D2E" w:rsidRDefault="00123450" w:rsidP="00B42D2E">
            <w:pPr>
              <w:numPr>
                <w:ilvl w:val="0"/>
                <w:numId w:val="1"/>
              </w:numPr>
            </w:pPr>
            <w:r w:rsidRPr="00B42D2E">
              <w:t>Attachment to pets measured on a 7 point scale response to a series of statements, such as  “I consider my pet a friend”</w:t>
            </w:r>
          </w:p>
          <w:p w:rsidR="00123450" w:rsidRDefault="00123450" w:rsidP="00B42D2E">
            <w:pPr>
              <w:rPr>
                <w:rFonts w:eastAsia="Times New Roman" w:cs="Arial"/>
                <w:lang w:eastAsia="en-GB"/>
              </w:rPr>
            </w:pPr>
            <w:r w:rsidRPr="009F6B7F">
              <w:rPr>
                <w:b/>
                <w:u w:val="single"/>
              </w:rPr>
              <w:t>Results:</w:t>
            </w:r>
            <w:r w:rsidRPr="009F6B7F">
              <w:rPr>
                <w:rFonts w:eastAsia="Times New Roman" w:cs="Arial"/>
                <w:lang w:eastAsia="en-GB"/>
              </w:rPr>
              <w:t xml:space="preserve"> </w:t>
            </w:r>
          </w:p>
          <w:p w:rsidR="00123450" w:rsidRPr="00B42D2E" w:rsidRDefault="00123450" w:rsidP="00B42D2E">
            <w:pPr>
              <w:rPr>
                <w:rFonts w:eastAsia="Times New Roman" w:cs="Arial"/>
                <w:lang w:eastAsia="en-GB"/>
              </w:rPr>
            </w:pPr>
            <w:r w:rsidRPr="00B42D2E">
              <w:rPr>
                <w:rFonts w:eastAsia="Times New Roman" w:cs="Arial"/>
                <w:lang w:eastAsia="en-GB"/>
              </w:rPr>
              <w:t>An analysis of the data found that:</w:t>
            </w:r>
          </w:p>
          <w:p w:rsidR="00123450" w:rsidRPr="00B42D2E" w:rsidRDefault="00123450" w:rsidP="00B42D2E">
            <w:pPr>
              <w:numPr>
                <w:ilvl w:val="0"/>
                <w:numId w:val="2"/>
              </w:numPr>
              <w:rPr>
                <w:rFonts w:eastAsia="Times New Roman" w:cs="Arial"/>
                <w:lang w:eastAsia="en-GB"/>
              </w:rPr>
            </w:pPr>
            <w:r w:rsidRPr="00B42D2E">
              <w:rPr>
                <w:rFonts w:eastAsia="Times New Roman" w:cs="Arial"/>
                <w:lang w:eastAsia="en-GB"/>
              </w:rPr>
              <w:t>In general higher self-esteem was reported in pet owners than in non-pet owners.</w:t>
            </w:r>
          </w:p>
          <w:p w:rsidR="00123450" w:rsidRPr="00B42D2E" w:rsidRDefault="00123450" w:rsidP="00B42D2E">
            <w:pPr>
              <w:numPr>
                <w:ilvl w:val="0"/>
                <w:numId w:val="2"/>
              </w:numPr>
              <w:rPr>
                <w:rFonts w:eastAsia="Times New Roman" w:cs="Arial"/>
                <w:lang w:eastAsia="en-GB"/>
              </w:rPr>
            </w:pPr>
            <w:r w:rsidRPr="00B42D2E">
              <w:rPr>
                <w:rFonts w:eastAsia="Times New Roman" w:cs="Arial"/>
                <w:lang w:eastAsia="en-GB"/>
              </w:rPr>
              <w:t>For 11 year olds, pets were found to positively influence self-concept</w:t>
            </w:r>
          </w:p>
          <w:p w:rsidR="00123450" w:rsidRPr="00B42D2E" w:rsidRDefault="00123450" w:rsidP="00B42D2E">
            <w:pPr>
              <w:numPr>
                <w:ilvl w:val="0"/>
                <w:numId w:val="2"/>
              </w:numPr>
              <w:rPr>
                <w:rFonts w:eastAsia="Times New Roman" w:cs="Arial"/>
                <w:lang w:eastAsia="en-GB"/>
              </w:rPr>
            </w:pPr>
            <w:r w:rsidRPr="00B42D2E">
              <w:rPr>
                <w:rFonts w:eastAsia="Times New Roman" w:cs="Arial"/>
                <w:lang w:eastAsia="en-GB"/>
              </w:rPr>
              <w:t>Higher autonomy was reported by all pet owners across the age groups tested</w:t>
            </w:r>
          </w:p>
          <w:p w:rsidR="00123450" w:rsidRPr="009F6B7F" w:rsidRDefault="00123450">
            <w:pPr>
              <w:rPr>
                <w:b/>
                <w:u w:val="single"/>
              </w:rPr>
            </w:pPr>
          </w:p>
          <w:p w:rsidR="00123450" w:rsidRPr="00B42D2E" w:rsidRDefault="00123450" w:rsidP="00B42D2E">
            <w:r w:rsidRPr="009F6B7F">
              <w:rPr>
                <w:b/>
                <w:u w:val="single"/>
              </w:rPr>
              <w:t xml:space="preserve">Conclusion: </w:t>
            </w:r>
            <w:r>
              <w:t>P</w:t>
            </w:r>
            <w:r w:rsidRPr="00B42D2E">
              <w:t>ets may have the greatest impact on children’s lives as they move into adolescence. They also put forward the idea that pets can be used to help people suffering from low self-esteem, as a support for others in times of stress, and to enhance feelings of responsibility for elderly people.</w:t>
            </w:r>
          </w:p>
          <w:p w:rsidR="00123450" w:rsidRPr="00B42D2E" w:rsidRDefault="00123450" w:rsidP="00B42D2E">
            <w:r w:rsidRPr="00B42D2E">
              <w:t xml:space="preserve">The implication is that pets can offer unconditional positive regard for pet owners. </w:t>
            </w:r>
          </w:p>
          <w:p w:rsidR="00123450" w:rsidRPr="00180BA3" w:rsidRDefault="00123450" w:rsidP="003E1E5C"/>
          <w:p w:rsidR="00123450" w:rsidRPr="00180BA3" w:rsidRDefault="00123450" w:rsidP="003E1E5C"/>
          <w:p w:rsidR="00123450" w:rsidRDefault="00123450"/>
          <w:p w:rsidR="00123450" w:rsidRDefault="00123450"/>
          <w:p w:rsidR="00123450" w:rsidRDefault="00123450"/>
          <w:p w:rsidR="00123450" w:rsidRDefault="00123450"/>
          <w:p w:rsidR="00123450" w:rsidRDefault="00123450"/>
          <w:p w:rsidR="00123450" w:rsidRDefault="00123450"/>
          <w:p w:rsidR="00123450" w:rsidRDefault="00123450"/>
          <w:p w:rsidR="00123450" w:rsidRDefault="00123450"/>
          <w:p w:rsidR="00123450" w:rsidRDefault="00123450"/>
          <w:p w:rsidR="00123450" w:rsidRDefault="00123450"/>
          <w:p w:rsidR="00123450" w:rsidRDefault="00123450"/>
          <w:p w:rsidR="00123450" w:rsidRDefault="00123450"/>
          <w:p w:rsidR="00123450" w:rsidRPr="00B515D3" w:rsidRDefault="00123450">
            <w:r>
              <w:rPr>
                <w:noProof/>
                <w:color w:val="222222"/>
                <w:lang w:eastAsia="en-GB"/>
              </w:rPr>
              <w:drawing>
                <wp:anchor distT="0" distB="0" distL="114300" distR="114300" simplePos="0" relativeHeight="251670528" behindDoc="1" locked="0" layoutInCell="1" allowOverlap="1" wp14:anchorId="08E03871" wp14:editId="1CE1F536">
                  <wp:simplePos x="0" y="0"/>
                  <wp:positionH relativeFrom="column">
                    <wp:posOffset>2886075</wp:posOffset>
                  </wp:positionH>
                  <wp:positionV relativeFrom="paragraph">
                    <wp:posOffset>-2078990</wp:posOffset>
                  </wp:positionV>
                  <wp:extent cx="3902710" cy="2188845"/>
                  <wp:effectExtent l="0" t="0" r="2540" b="1905"/>
                  <wp:wrapTight wrapText="bothSides">
                    <wp:wrapPolygon edited="0">
                      <wp:start x="0" y="0"/>
                      <wp:lineTo x="0" y="21431"/>
                      <wp:lineTo x="21509" y="21431"/>
                      <wp:lineTo x="21509" y="0"/>
                      <wp:lineTo x="0" y="0"/>
                    </wp:wrapPolygon>
                  </wp:wrapTight>
                  <wp:docPr id="6" name="Picture 6" descr="Calling Animals 'Pets' Hurts Their Self-Est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ing Animals 'Pets' Hurts Their Self-Este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2710" cy="2188845"/>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_GoBack"/>
        <w:bookmarkEnd w:id="0"/>
      </w:tr>
    </w:tbl>
    <w:p w:rsidR="00D214F3" w:rsidRDefault="00D214F3" w:rsidP="00D214F3">
      <w:pPr>
        <w:tabs>
          <w:tab w:val="left" w:pos="2565"/>
        </w:tabs>
      </w:pPr>
      <w:r>
        <w:tab/>
      </w:r>
    </w:p>
    <w:tbl>
      <w:tblPr>
        <w:tblStyle w:val="TableGrid"/>
        <w:tblW w:w="0" w:type="auto"/>
        <w:tblLook w:val="04A0" w:firstRow="1" w:lastRow="0" w:firstColumn="1" w:lastColumn="0" w:noHBand="0" w:noVBand="1"/>
      </w:tblPr>
      <w:tblGrid>
        <w:gridCol w:w="15614"/>
      </w:tblGrid>
      <w:tr w:rsidR="00D214F3" w:rsidTr="00D214F3">
        <w:tc>
          <w:tcPr>
            <w:tcW w:w="15614" w:type="dxa"/>
          </w:tcPr>
          <w:p w:rsidR="00D214F3" w:rsidRDefault="00B255D7" w:rsidP="00D214F3">
            <w:pPr>
              <w:tabs>
                <w:tab w:val="left" w:pos="2565"/>
              </w:tabs>
            </w:pPr>
            <w:r>
              <w:rPr>
                <w:noProof/>
                <w:lang w:eastAsia="en-GB"/>
              </w:rPr>
              <w:lastRenderedPageBreak/>
              <mc:AlternateContent>
                <mc:Choice Requires="wps">
                  <w:drawing>
                    <wp:anchor distT="0" distB="0" distL="114300" distR="114300" simplePos="0" relativeHeight="251669504" behindDoc="0" locked="0" layoutInCell="1" allowOverlap="1" wp14:anchorId="2926CB53" wp14:editId="5052EB8B">
                      <wp:simplePos x="0" y="0"/>
                      <wp:positionH relativeFrom="column">
                        <wp:posOffset>381000</wp:posOffset>
                      </wp:positionH>
                      <wp:positionV relativeFrom="paragraph">
                        <wp:posOffset>158115</wp:posOffset>
                      </wp:positionV>
                      <wp:extent cx="1543050" cy="1403985"/>
                      <wp:effectExtent l="0" t="0" r="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noFill/>
                                <a:miter lim="800000"/>
                                <a:headEnd/>
                                <a:tailEnd/>
                              </a:ln>
                            </wps:spPr>
                            <wps:txbx>
                              <w:txbxContent>
                                <w:p w:rsidR="00B255D7" w:rsidRPr="00B255D7" w:rsidRDefault="00B255D7" w:rsidP="00B255D7">
                                  <w:pPr>
                                    <w:jc w:val="center"/>
                                    <w:rPr>
                                      <w:sz w:val="36"/>
                                      <w:szCs w:val="36"/>
                                    </w:rPr>
                                  </w:pPr>
                                  <w:r w:rsidRPr="00B255D7">
                                    <w:rPr>
                                      <w:sz w:val="36"/>
                                      <w:szCs w:val="36"/>
                                    </w:rPr>
                                    <w:t>Describe = Only AO1!!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26CB53" id="_x0000_t202" coordsize="21600,21600" o:spt="202" path="m,l,21600r21600,l21600,xe">
                      <v:stroke joinstyle="miter"/>
                      <v:path gradientshapeok="t" o:connecttype="rect"/>
                    </v:shapetype>
                    <v:shape id="Text Box 2" o:spid="_x0000_s1026" type="#_x0000_t202" style="position:absolute;margin-left:30pt;margin-top:12.45pt;width:121.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KHwIAABw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" stroked="f">
                      <v:textbox style="mso-fit-shape-to-text:t">
                        <w:txbxContent>
                          <w:p w:rsidR="00B255D7" w:rsidRPr="00B255D7" w:rsidRDefault="00B255D7" w:rsidP="00B255D7">
                            <w:pPr>
                              <w:jc w:val="center"/>
                              <w:rPr>
                                <w:sz w:val="36"/>
                                <w:szCs w:val="36"/>
                              </w:rPr>
                            </w:pPr>
                            <w:r w:rsidRPr="00B255D7">
                              <w:rPr>
                                <w:sz w:val="36"/>
                                <w:szCs w:val="36"/>
                              </w:rPr>
                              <w:t>Describe = Only AO1!!</w:t>
                            </w:r>
                          </w:p>
                        </w:txbxContent>
                      </v:textbox>
                    </v:shape>
                  </w:pict>
                </mc:Fallback>
              </mc:AlternateContent>
            </w:r>
            <w:r w:rsidR="00D214F3">
              <w:rPr>
                <w:noProof/>
                <w:lang w:eastAsia="en-GB"/>
              </w:rPr>
              <w:drawing>
                <wp:anchor distT="0" distB="0" distL="114300" distR="114300" simplePos="0" relativeHeight="251661312" behindDoc="1" locked="0" layoutInCell="1" allowOverlap="1" wp14:anchorId="4392046F" wp14:editId="53C0DE8E">
                  <wp:simplePos x="0" y="0"/>
                  <wp:positionH relativeFrom="column">
                    <wp:posOffset>-9525</wp:posOffset>
                  </wp:positionH>
                  <wp:positionV relativeFrom="paragraph">
                    <wp:posOffset>135255</wp:posOffset>
                  </wp:positionV>
                  <wp:extent cx="7562850" cy="4879340"/>
                  <wp:effectExtent l="0" t="0" r="0" b="0"/>
                  <wp:wrapTight wrapText="bothSides">
                    <wp:wrapPolygon edited="0">
                      <wp:start x="0" y="0"/>
                      <wp:lineTo x="0" y="21504"/>
                      <wp:lineTo x="21546" y="21504"/>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2606" t="39277" r="22724" b="16634"/>
                          <a:stretch/>
                        </pic:blipFill>
                        <pic:spPr bwMode="auto">
                          <a:xfrm>
                            <a:off x="0" y="0"/>
                            <a:ext cx="7562850" cy="4879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B255D7" w:rsidP="00D214F3">
            <w:pPr>
              <w:tabs>
                <w:tab w:val="left" w:pos="2565"/>
              </w:tabs>
            </w:pPr>
            <w:r>
              <w:rPr>
                <w:noProof/>
                <w:lang w:eastAsia="en-GB"/>
              </w:rPr>
              <mc:AlternateContent>
                <mc:Choice Requires="wps">
                  <w:drawing>
                    <wp:anchor distT="0" distB="0" distL="114300" distR="114300" simplePos="0" relativeHeight="251665408" behindDoc="0" locked="0" layoutInCell="1" allowOverlap="1" wp14:anchorId="2C2C86D0" wp14:editId="433CB114">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B255D7" w:rsidRDefault="00B255D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2C86D0" id="_x0000_s1027" type="#_x0000_t202" style="position:absolute;margin-left:0;margin-top:0;width:186.95pt;height:110.55pt;z-index:2516654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sdt>
                            <w:sdtPr>
                              <w:id w:val="568603642"/>
                              <w:temporary/>
                              <w:showingPlcHdr/>
                            </w:sdtPr>
                            <w:sdtEndPr/>
                            <w:sdtContent>
                              <w:p w:rsidR="00B255D7" w:rsidRDefault="00B255D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A622C1A" wp14:editId="7342A122">
                      <wp:simplePos x="0" y="0"/>
                      <wp:positionH relativeFrom="column">
                        <wp:posOffset>3085465</wp:posOffset>
                      </wp:positionH>
                      <wp:positionV relativeFrom="paragraph">
                        <wp:posOffset>152400</wp:posOffset>
                      </wp:positionV>
                      <wp:extent cx="3907790" cy="101155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255D7" w:rsidRDefault="00B255D7">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22C1A" id="Text Box 8" o:spid="_x0000_s1028" type="#_x0000_t202" style="position:absolute;margin-left:242.95pt;margin-top:12pt;width:307.7pt;height:79.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" filled="f" strokeweight=".5pt">
                      <v:textbox>
                        <w:txbxContent>
                          <w:p w:rsidR="00B255D7" w:rsidRDefault="00B255D7">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D214F3" w:rsidP="00D214F3">
            <w:pPr>
              <w:tabs>
                <w:tab w:val="left" w:pos="2565"/>
              </w:tabs>
            </w:pPr>
          </w:p>
          <w:p w:rsidR="00D214F3" w:rsidRDefault="00A1742D" w:rsidP="00D214F3">
            <w:pPr>
              <w:tabs>
                <w:tab w:val="left" w:pos="2565"/>
              </w:tabs>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-4703445</wp:posOffset>
                      </wp:positionV>
                      <wp:extent cx="7048500" cy="57150"/>
                      <wp:effectExtent l="38100" t="38100" r="19050" b="114300"/>
                      <wp:wrapNone/>
                      <wp:docPr id="7" name="Straight Arrow Connector 7"/>
                      <wp:cNvGraphicFramePr/>
                      <a:graphic xmlns:a="http://schemas.openxmlformats.org/drawingml/2006/main">
                        <a:graphicData uri="http://schemas.microsoft.com/office/word/2010/wordprocessingShape">
                          <wps:wsp>
                            <wps:cNvCnPr/>
                            <wps:spPr>
                              <a:xfrm flipH="1">
                                <a:off x="0" y="0"/>
                                <a:ext cx="7048500"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331B62" id="_x0000_t32" coordsize="21600,21600" o:spt="32" o:oned="t" path="m,l21600,21600e" filled="f">
                      <v:path arrowok="t" fillok="f" o:connecttype="none"/>
                      <o:lock v:ext="edit" shapetype="t"/>
                    </v:shapetype>
                    <v:shape id="Straight Arrow Connector 7" o:spid="_x0000_s1026" type="#_x0000_t32" style="position:absolute;margin-left:99pt;margin-top:-370.35pt;width:555pt;height:4.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" strokecolor="black [3040]">
                      <v:stroke endarrow="open"/>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-4979670</wp:posOffset>
                      </wp:positionV>
                      <wp:extent cx="1019175" cy="333375"/>
                      <wp:effectExtent l="0" t="0" r="28575" b="28575"/>
                      <wp:wrapNone/>
                      <wp:docPr id="5" name="Oval 5"/>
                      <wp:cNvGraphicFramePr/>
                      <a:graphic xmlns:a="http://schemas.openxmlformats.org/drawingml/2006/main">
                        <a:graphicData uri="http://schemas.microsoft.com/office/word/2010/wordprocessingShape">
                          <wps:wsp>
                            <wps:cNvSpPr/>
                            <wps:spPr>
                              <a:xfrm>
                                <a:off x="0" y="0"/>
                                <a:ext cx="1019175"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16EFCA" id="Oval 5" o:spid="_x0000_s1026" style="position:absolute;margin-left:18.75pt;margin-top:-392.1pt;width:80.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" filled="f" strokecolor="black [3213]" strokeweight="2pt"/>
                  </w:pict>
                </mc:Fallback>
              </mc:AlternateContent>
            </w:r>
          </w:p>
          <w:p w:rsidR="00D214F3" w:rsidRDefault="00D214F3" w:rsidP="00D214F3">
            <w:pPr>
              <w:tabs>
                <w:tab w:val="left" w:pos="2565"/>
              </w:tabs>
            </w:pPr>
          </w:p>
          <w:p w:rsidR="00D214F3" w:rsidRDefault="00D214F3" w:rsidP="00D214F3">
            <w:pPr>
              <w:tabs>
                <w:tab w:val="left" w:pos="2565"/>
              </w:tabs>
            </w:pPr>
          </w:p>
        </w:tc>
      </w:tr>
    </w:tbl>
    <w:p w:rsidR="00D214F3" w:rsidRPr="00B515D3" w:rsidRDefault="00D214F3" w:rsidP="00D214F3">
      <w:pPr>
        <w:tabs>
          <w:tab w:val="left" w:pos="2565"/>
        </w:tabs>
      </w:pPr>
    </w:p>
    <w:sectPr w:rsidR="00D214F3" w:rsidRPr="00B515D3" w:rsidSect="003E1E5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4CF9"/>
    <w:multiLevelType w:val="hybridMultilevel"/>
    <w:tmpl w:val="5B2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F0B37"/>
    <w:multiLevelType w:val="hybridMultilevel"/>
    <w:tmpl w:val="F29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A86"/>
    <w:rsid w:val="00024618"/>
    <w:rsid w:val="000A2308"/>
    <w:rsid w:val="00123450"/>
    <w:rsid w:val="00162A9C"/>
    <w:rsid w:val="00180BA3"/>
    <w:rsid w:val="00225305"/>
    <w:rsid w:val="00234A86"/>
    <w:rsid w:val="0034177E"/>
    <w:rsid w:val="003D4E19"/>
    <w:rsid w:val="003E1E5C"/>
    <w:rsid w:val="003F47E1"/>
    <w:rsid w:val="0042744E"/>
    <w:rsid w:val="00487285"/>
    <w:rsid w:val="004943CD"/>
    <w:rsid w:val="006C2950"/>
    <w:rsid w:val="007C6593"/>
    <w:rsid w:val="00842402"/>
    <w:rsid w:val="008623FB"/>
    <w:rsid w:val="008F3838"/>
    <w:rsid w:val="009B3089"/>
    <w:rsid w:val="009B5158"/>
    <w:rsid w:val="009F6B7F"/>
    <w:rsid w:val="00A1742D"/>
    <w:rsid w:val="00A94D13"/>
    <w:rsid w:val="00B255D7"/>
    <w:rsid w:val="00B42D2E"/>
    <w:rsid w:val="00B515D3"/>
    <w:rsid w:val="00D17005"/>
    <w:rsid w:val="00D214F3"/>
    <w:rsid w:val="00DE355C"/>
    <w:rsid w:val="00E46B82"/>
    <w:rsid w:val="00E75204"/>
    <w:rsid w:val="00FB1BAB"/>
    <w:rsid w:val="00FE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4813"/>
  <w15:docId w15:val="{DDDE3753-A4D4-4BFB-8ED8-0CF7CB30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Callaghan</dc:creator>
  <cp:lastModifiedBy>Chris</cp:lastModifiedBy>
  <cp:revision>3</cp:revision>
  <dcterms:created xsi:type="dcterms:W3CDTF">2015-03-20T10:33:00Z</dcterms:created>
  <dcterms:modified xsi:type="dcterms:W3CDTF">2018-03-07T16:35:00Z</dcterms:modified>
</cp:coreProperties>
</file>