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pStyle w:val="Normal"/>
        <w:framePr w:w="3828" w:x="269" w:y="28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FIWFR+Arial-ItalicMT"/>
          <w:i w:val="on"/>
          <w:color w:val="000000"/>
          <w:sz w:val="22"/>
          <w:u w:val="single"/>
        </w:rPr>
      </w:pPr>
      <w:r>
        <w:rPr>
          <w:rFonts w:ascii="AFIWFR+Arial-ItalicMT"/>
          <w:i w:val="on"/>
          <w:color w:val="000000"/>
          <w:sz w:val="22"/>
          <w:u w:val="single"/>
        </w:rPr>
        <w:t>The role and function of education</w:t>
      </w:r>
    </w:p>
    <w:p>
      <w:pPr>
        <w:pStyle w:val="Normal"/>
        <w:framePr w:w="3691" w:x="346" w:y="87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ffffff"/>
          <w:sz w:val="20"/>
        </w:rPr>
      </w:pPr>
      <w:r>
        <w:rPr>
          <w:rFonts w:ascii="TPROEU+ArialMT"/>
          <w:color w:val="ffffff"/>
          <w:sz w:val="20"/>
        </w:rPr>
        <w:t xml:space="preserve">Historical Reasons for development </w:t>
      </w:r>
    </w:p>
    <w:p>
      <w:pPr>
        <w:pStyle w:val="Normal"/>
        <w:framePr w:w="3691" w:x="346" w:y="874"/>
        <w:widowControl w:val="off"/>
        <w:autoSpaceDE w:val="off"/>
        <w:autoSpaceDN w:val="off"/>
        <w:spacing w:before="0" w:after="0" w:line="260" w:lineRule="exact"/>
        <w:ind w:left="521" w:right="0" w:first-line="0"/>
        <w:jc w:val="left"/>
        <w:rPr>
          <w:rFonts w:ascii="TPROEU+ArialMT"/>
          <w:color w:val="ffffff"/>
          <w:sz w:val="20"/>
        </w:rPr>
      </w:pPr>
      <w:r>
        <w:rPr>
          <w:rFonts w:ascii="TPROEU+ArialMT"/>
          <w:color w:val="ffffff"/>
          <w:sz w:val="20"/>
        </w:rPr>
        <w:t xml:space="preserve">of the education system </w:t>
      </w:r>
    </w:p>
    <w:p>
      <w:pPr>
        <w:pStyle w:val="Normal"/>
        <w:framePr w:w="1353" w:x="4628" w:y="87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ffffff"/>
          <w:sz w:val="20"/>
        </w:rPr>
      </w:pPr>
      <w:r>
        <w:rPr>
          <w:rFonts w:ascii="TPROEU+ArialMT"/>
          <w:color w:val="ffffff"/>
          <w:sz w:val="20"/>
        </w:rPr>
        <w:t xml:space="preserve">Description </w:t>
      </w:r>
    </w:p>
    <w:p>
      <w:pPr>
        <w:pStyle w:val="Normal"/>
        <w:framePr w:w="2400" w:x="7525" w:y="87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ffffff"/>
          <w:sz w:val="20"/>
        </w:rPr>
      </w:pPr>
      <w:r>
        <w:rPr>
          <w:rFonts w:ascii="TPROEU+ArialMT"/>
          <w:color w:val="ffffff"/>
          <w:sz w:val="20"/>
        </w:rPr>
        <w:t xml:space="preserve">Functions of Education </w:t>
      </w:r>
    </w:p>
    <w:p>
      <w:pPr>
        <w:pStyle w:val="Normal"/>
        <w:framePr w:w="1854" w:x="10648" w:y="84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ffffff"/>
          <w:sz w:val="20"/>
        </w:rPr>
      </w:pPr>
      <w:r>
        <w:rPr>
          <w:rFonts w:ascii="TPROEU+ArialMT"/>
          <w:color w:val="ffffff"/>
          <w:sz w:val="20"/>
        </w:rPr>
        <w:t xml:space="preserve">Types of schools </w:t>
      </w:r>
    </w:p>
    <w:p>
      <w:pPr>
        <w:pStyle w:val="Normal"/>
        <w:framePr w:w="1854" w:x="10648" w:y="845"/>
        <w:widowControl w:val="off"/>
        <w:autoSpaceDE w:val="off"/>
        <w:autoSpaceDN w:val="off"/>
        <w:spacing w:before="0" w:after="0" w:line="640" w:lineRule="exact"/>
        <w:ind w:left="254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Academies </w:t>
      </w:r>
    </w:p>
    <w:p>
      <w:pPr>
        <w:pStyle w:val="Normal"/>
        <w:framePr w:w="1353" w:x="14018" w:y="84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ffffff"/>
          <w:sz w:val="20"/>
        </w:rPr>
      </w:pPr>
      <w:r>
        <w:rPr>
          <w:rFonts w:ascii="TPROEU+ArialMT"/>
          <w:color w:val="ffffff"/>
          <w:sz w:val="20"/>
        </w:rPr>
        <w:t xml:space="preserve">Description </w:t>
      </w:r>
    </w:p>
    <w:p>
      <w:pPr>
        <w:pStyle w:val="Normal"/>
        <w:framePr w:w="1420" w:x="336" w:y="152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Child labour </w:t>
      </w:r>
    </w:p>
    <w:p>
      <w:pPr>
        <w:pStyle w:val="Normal"/>
        <w:framePr w:w="3078" w:x="3627" w:y="152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If children are school they are </w:t>
      </w:r>
    </w:p>
    <w:p>
      <w:pPr>
        <w:pStyle w:val="Normal"/>
        <w:framePr w:w="3078" w:x="3627" w:y="152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protected from exploitation by </w:t>
      </w:r>
    </w:p>
    <w:p>
      <w:pPr>
        <w:pStyle w:val="Normal"/>
        <w:framePr w:w="3078" w:x="3627" w:y="152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>employers of child labour.</w:t>
      </w:r>
    </w:p>
    <w:p>
      <w:pPr>
        <w:pStyle w:val="Normal"/>
        <w:framePr w:w="466" w:x="6745" w:y="152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>1.</w:t>
      </w:r>
    </w:p>
    <w:p>
      <w:pPr>
        <w:pStyle w:val="Normal"/>
        <w:framePr w:w="466" w:x="6745" w:y="1520"/>
        <w:widowControl w:val="off"/>
        <w:autoSpaceDE w:val="off"/>
        <w:autoSpaceDN w:val="off"/>
        <w:spacing w:before="0" w:after="0" w:line="66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>2.</w:t>
      </w:r>
    </w:p>
    <w:p>
      <w:pPr>
        <w:pStyle w:val="Normal"/>
        <w:framePr w:w="3384" w:x="7311" w:y="152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Transmission of cultural heritage </w:t>
      </w:r>
    </w:p>
    <w:p>
      <w:pPr>
        <w:pStyle w:val="Normal"/>
        <w:framePr w:w="3384" w:x="7311" w:y="152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and knowledge </w:t>
      </w:r>
    </w:p>
    <w:p>
      <w:pPr>
        <w:pStyle w:val="Normal"/>
        <w:framePr w:w="4661" w:x="12517" w:y="1501"/>
        <w:widowControl w:val="off"/>
        <w:autoSpaceDE w:val="off"/>
        <w:autoSpaceDN w:val="off"/>
        <w:spacing w:before="0" w:after="0" w:line="223" w:lineRule="exact"/>
        <w:ind w:left="262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They are schools directly funded by the </w:t>
      </w:r>
    </w:p>
    <w:p>
      <w:pPr>
        <w:pStyle w:val="Normal"/>
        <w:framePr w:w="4661" w:x="12517" w:y="150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government  and are sponsored by boards or </w:t>
      </w:r>
    </w:p>
    <w:p>
      <w:pPr>
        <w:pStyle w:val="Normal"/>
        <w:framePr w:w="4661" w:x="12517" w:y="1501"/>
        <w:widowControl w:val="off"/>
        <w:autoSpaceDE w:val="off"/>
        <w:autoSpaceDN w:val="off"/>
        <w:spacing w:before="0" w:after="0" w:line="260" w:lineRule="exact"/>
        <w:ind w:left="55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>trusts led by business and local universities.</w:t>
      </w:r>
    </w:p>
    <w:p>
      <w:pPr>
        <w:pStyle w:val="Normal"/>
        <w:framePr w:w="2923" w:x="7311" w:y="219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To provide training in logical </w:t>
      </w:r>
    </w:p>
    <w:p>
      <w:pPr>
        <w:pStyle w:val="Normal"/>
        <w:framePr w:w="2923" w:x="7311" w:y="219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thinking </w:t>
      </w:r>
    </w:p>
    <w:p>
      <w:pPr>
        <w:pStyle w:val="Normal"/>
        <w:framePr w:w="1602" w:x="336" w:y="246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Vocationalism </w:t>
      </w:r>
    </w:p>
    <w:p>
      <w:pPr>
        <w:pStyle w:val="Normal"/>
        <w:framePr w:w="1602" w:x="336" w:y="2463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Public Health </w:t>
      </w:r>
    </w:p>
    <w:p>
      <w:pPr>
        <w:pStyle w:val="Normal"/>
        <w:framePr w:w="3323" w:x="3627" w:y="246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Children can be trained for work </w:t>
      </w:r>
    </w:p>
    <w:p>
      <w:pPr>
        <w:pStyle w:val="Normal"/>
        <w:framePr w:w="3323" w:x="3627" w:y="246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>and the needs to employers</w:t>
      </w:r>
    </w:p>
    <w:p>
      <w:pPr>
        <w:pStyle w:val="Normal"/>
        <w:framePr w:w="1564" w:x="10792" w:y="247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Public School </w:t>
      </w:r>
    </w:p>
    <w:p>
      <w:pPr>
        <w:pStyle w:val="Normal"/>
        <w:framePr w:w="4545" w:x="12568" w:y="2473"/>
        <w:widowControl w:val="off"/>
        <w:autoSpaceDE w:val="off"/>
        <w:autoSpaceDN w:val="off"/>
        <w:spacing w:before="0" w:after="0" w:line="223" w:lineRule="exact"/>
        <w:ind w:left="67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High status privates schools with very high </w:t>
      </w:r>
    </w:p>
    <w:p>
      <w:pPr>
        <w:pStyle w:val="Normal"/>
        <w:framePr w:w="4545" w:x="12568" w:y="247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admission fees, members of the royal family </w:t>
      </w:r>
    </w:p>
    <w:p>
      <w:pPr>
        <w:pStyle w:val="Normal"/>
        <w:framePr w:w="4545" w:x="12568" w:y="2473"/>
        <w:widowControl w:val="off"/>
        <w:autoSpaceDE w:val="off"/>
        <w:autoSpaceDN w:val="off"/>
        <w:spacing w:before="0" w:after="0" w:line="260" w:lineRule="exact"/>
        <w:ind w:left="89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and the very wealthy attend these schools </w:t>
      </w:r>
    </w:p>
    <w:p>
      <w:pPr>
        <w:pStyle w:val="Normal"/>
        <w:framePr w:w="4545" w:x="12568" w:y="2473"/>
        <w:widowControl w:val="off"/>
        <w:autoSpaceDE w:val="off"/>
        <w:autoSpaceDN w:val="off"/>
        <w:spacing w:before="0" w:after="0" w:line="260" w:lineRule="exact"/>
        <w:ind w:left="956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such as Eaton School. </w:t>
      </w:r>
    </w:p>
    <w:p>
      <w:pPr>
        <w:pStyle w:val="Normal"/>
        <w:framePr w:w="466" w:x="6745" w:y="293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>3.</w:t>
      </w:r>
    </w:p>
    <w:p>
      <w:pPr>
        <w:pStyle w:val="Normal"/>
        <w:framePr w:w="466" w:x="6745" w:y="2931"/>
        <w:widowControl w:val="off"/>
        <w:autoSpaceDE w:val="off"/>
        <w:autoSpaceDN w:val="off"/>
        <w:spacing w:before="0" w:after="0" w:line="54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>4.</w:t>
      </w:r>
    </w:p>
    <w:p>
      <w:pPr>
        <w:pStyle w:val="Normal"/>
        <w:framePr w:w="466" w:x="6745" w:y="2931"/>
        <w:widowControl w:val="off"/>
        <w:autoSpaceDE w:val="off"/>
        <w:autoSpaceDN w:val="off"/>
        <w:spacing w:before="0" w:after="0" w:line="54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>5.</w:t>
      </w:r>
    </w:p>
    <w:p>
      <w:pPr>
        <w:pStyle w:val="Normal"/>
        <w:framePr w:w="3423" w:x="7311" w:y="293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Instilling social values in children </w:t>
      </w:r>
    </w:p>
    <w:p>
      <w:pPr>
        <w:pStyle w:val="Normal"/>
        <w:framePr w:w="3423" w:x="7311" w:y="2931"/>
        <w:widowControl w:val="off"/>
        <w:autoSpaceDE w:val="off"/>
        <w:autoSpaceDN w:val="off"/>
        <w:spacing w:before="0" w:after="0" w:line="54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Provide opportunities for children </w:t>
      </w:r>
    </w:p>
    <w:p>
      <w:pPr>
        <w:pStyle w:val="Normal"/>
        <w:framePr w:w="3423" w:x="7311" w:y="2931"/>
        <w:widowControl w:val="off"/>
        <w:autoSpaceDE w:val="off"/>
        <w:autoSpaceDN w:val="off"/>
        <w:spacing w:before="0" w:after="0" w:line="54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Preparing children for adult work </w:t>
      </w:r>
    </w:p>
    <w:p>
      <w:pPr>
        <w:pStyle w:val="Normal"/>
        <w:framePr w:w="3447" w:x="3627" w:y="308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Children from poorer families can </w:t>
      </w:r>
    </w:p>
    <w:p>
      <w:pPr>
        <w:pStyle w:val="Normal"/>
        <w:framePr w:w="3447" w:x="3627" w:y="308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>be offered basic nutrition and en-</w:t>
      </w:r>
    </w:p>
    <w:p>
      <w:pPr>
        <w:pStyle w:val="Normal"/>
        <w:framePr w:w="3447" w:x="3627" w:y="308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couraged to maintain a healthy </w:t>
      </w:r>
    </w:p>
    <w:p>
      <w:pPr>
        <w:pStyle w:val="Normal"/>
        <w:framePr w:w="3447" w:x="3627" w:y="308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lifestyle. </w:t>
      </w:r>
    </w:p>
    <w:p>
      <w:pPr>
        <w:pStyle w:val="Normal"/>
        <w:framePr w:w="1643" w:x="10753" w:y="379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Private School </w:t>
      </w:r>
    </w:p>
    <w:p>
      <w:pPr>
        <w:pStyle w:val="Normal"/>
        <w:framePr w:w="4341" w:x="12657" w:y="379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Any school that charges a fee for pupils to </w:t>
      </w:r>
    </w:p>
    <w:p>
      <w:pPr>
        <w:pStyle w:val="Normal"/>
        <w:framePr w:w="4341" w:x="12657" w:y="3798"/>
        <w:widowControl w:val="off"/>
        <w:autoSpaceDE w:val="off"/>
        <w:autoSpaceDN w:val="off"/>
        <w:spacing w:before="0" w:after="0" w:line="260" w:lineRule="exact"/>
        <w:ind w:left="1556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attend. </w:t>
      </w:r>
    </w:p>
    <w:p>
      <w:pPr>
        <w:pStyle w:val="Normal"/>
        <w:framePr w:w="1818" w:x="336" w:y="433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>Economic Trade</w:t>
      </w:r>
    </w:p>
    <w:p>
      <w:pPr>
        <w:pStyle w:val="Normal"/>
        <w:framePr w:w="1818" w:x="336" w:y="4336"/>
        <w:widowControl w:val="off"/>
        <w:autoSpaceDE w:val="off"/>
        <w:autoSpaceDN w:val="off"/>
        <w:spacing w:before="0" w:after="0" w:line="88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Military Capacity </w:t>
      </w:r>
    </w:p>
    <w:p>
      <w:pPr>
        <w:pStyle w:val="Normal"/>
        <w:framePr w:w="3777" w:x="3627" w:y="433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>British manufacturing and busi-</w:t>
      </w:r>
    </w:p>
    <w:p>
      <w:pPr>
        <w:pStyle w:val="Normal"/>
        <w:framePr w:w="3777" w:x="3627" w:y="433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ness requires a trained workforce   </w:t>
      </w:r>
      <w:r>
        <w:rPr>
          <w:rFonts w:ascii="TPROEU+ArialMT"/>
          <w:color w:val="000000"/>
          <w:sz w:val="20"/>
        </w:rPr>
        <w:t>6.</w:t>
      </w:r>
    </w:p>
    <w:p>
      <w:pPr>
        <w:pStyle w:val="Normal"/>
        <w:framePr w:w="1855" w:x="10648" w:y="441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Comprehensives </w:t>
      </w:r>
    </w:p>
    <w:p>
      <w:pPr>
        <w:pStyle w:val="Normal"/>
        <w:framePr w:w="4774" w:x="12467" w:y="441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Schools that take admissions of pupils from all </w:t>
      </w:r>
    </w:p>
    <w:p>
      <w:pPr>
        <w:pStyle w:val="Normal"/>
        <w:framePr w:w="4774" w:x="12467" w:y="4417"/>
        <w:widowControl w:val="off"/>
        <w:autoSpaceDE w:val="off"/>
        <w:autoSpaceDN w:val="off"/>
        <w:spacing w:before="0" w:after="0" w:line="260" w:lineRule="exact"/>
        <w:ind w:left="122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different background and abilities, providing </w:t>
      </w:r>
    </w:p>
    <w:p>
      <w:pPr>
        <w:pStyle w:val="Normal"/>
        <w:framePr w:w="4774" w:x="12467" w:y="4417"/>
        <w:widowControl w:val="off"/>
        <w:autoSpaceDE w:val="off"/>
        <w:autoSpaceDN w:val="off"/>
        <w:spacing w:before="0" w:after="0" w:line="260" w:lineRule="exact"/>
        <w:ind w:left="1179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an education for all. </w:t>
      </w:r>
    </w:p>
    <w:p>
      <w:pPr>
        <w:pStyle w:val="Normal"/>
        <w:framePr w:w="3332" w:x="7311" w:y="457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Allocation of children to different </w:t>
      </w:r>
    </w:p>
    <w:p>
      <w:pPr>
        <w:pStyle w:val="Normal"/>
        <w:framePr w:w="3332" w:x="7311" w:y="457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social roles </w:t>
      </w:r>
    </w:p>
    <w:p>
      <w:pPr>
        <w:pStyle w:val="Normal"/>
        <w:framePr w:w="3295" w:x="3627" w:y="488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to maintain its position in trade.  </w:t>
      </w:r>
    </w:p>
    <w:p>
      <w:pPr>
        <w:pStyle w:val="Normal"/>
        <w:framePr w:w="3202" w:x="3627" w:y="522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Traditionally a military nation, </w:t>
      </w:r>
    </w:p>
    <w:p>
      <w:pPr>
        <w:pStyle w:val="Normal"/>
        <w:framePr w:w="3202" w:x="3627" w:y="522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Britain required soldiers with a  </w:t>
      </w:r>
    </w:p>
    <w:p>
      <w:pPr>
        <w:pStyle w:val="Normal"/>
        <w:framePr w:w="3202" w:x="3627" w:y="522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good level of education. </w:t>
      </w:r>
    </w:p>
    <w:p>
      <w:pPr>
        <w:pStyle w:val="Normal"/>
        <w:framePr w:w="466" w:x="6745" w:y="521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>7.</w:t>
      </w:r>
    </w:p>
    <w:p>
      <w:pPr>
        <w:pStyle w:val="Normal"/>
        <w:framePr w:w="466" w:x="6745" w:y="521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>8.</w:t>
      </w:r>
    </w:p>
    <w:p>
      <w:pPr>
        <w:pStyle w:val="Normal"/>
        <w:framePr w:w="2218" w:x="7311" w:y="521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Agency of secondary </w:t>
      </w:r>
    </w:p>
    <w:p>
      <w:pPr>
        <w:pStyle w:val="Normal"/>
        <w:framePr w:w="1863" w:x="10643" w:y="532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Grammar School </w:t>
      </w:r>
    </w:p>
    <w:p>
      <w:pPr>
        <w:pStyle w:val="Normal"/>
        <w:framePr w:w="4621" w:x="12534" w:y="532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Schools that can select students that do best </w:t>
      </w:r>
    </w:p>
    <w:p>
      <w:pPr>
        <w:pStyle w:val="Normal"/>
        <w:framePr w:w="4621" w:x="12534" w:y="532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in examination that they sit at 11.  Only used </w:t>
      </w:r>
    </w:p>
    <w:p>
      <w:pPr>
        <w:pStyle w:val="Normal"/>
        <w:framePr w:w="4621" w:x="12534" w:y="5329"/>
        <w:widowControl w:val="off"/>
        <w:autoSpaceDE w:val="off"/>
        <w:autoSpaceDN w:val="off"/>
        <w:spacing w:before="0" w:after="0" w:line="260" w:lineRule="exact"/>
        <w:ind w:left="577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>in a few counties such as Kent .</w:t>
      </w:r>
    </w:p>
    <w:p>
      <w:pPr>
        <w:pStyle w:val="Normal"/>
        <w:framePr w:w="1597" w:x="7311" w:y="583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Social Control </w:t>
      </w:r>
    </w:p>
    <w:p>
      <w:pPr>
        <w:pStyle w:val="Normal"/>
        <w:framePr w:w="2667" w:x="336" w:y="616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Training in cultural values </w:t>
      </w:r>
    </w:p>
    <w:p>
      <w:pPr>
        <w:pStyle w:val="Normal"/>
        <w:framePr w:w="2667" w:x="336" w:y="6165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Religious reasons. </w:t>
      </w:r>
    </w:p>
    <w:p>
      <w:pPr>
        <w:pStyle w:val="Normal"/>
        <w:framePr w:w="3459" w:x="3627" w:y="616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Schools need to promote the well </w:t>
      </w:r>
    </w:p>
    <w:p>
      <w:pPr>
        <w:pStyle w:val="Normal"/>
        <w:framePr w:w="3459" w:x="3627" w:y="616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being and culture of children. </w:t>
      </w:r>
    </w:p>
    <w:p>
      <w:pPr>
        <w:pStyle w:val="Normal"/>
        <w:framePr w:w="3360" w:x="8603" w:y="631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ffffff"/>
          <w:sz w:val="20"/>
        </w:rPr>
      </w:pPr>
      <w:r>
        <w:rPr>
          <w:rFonts w:ascii="TPROEU+ArialMT"/>
          <w:color w:val="ffffff"/>
          <w:sz w:val="20"/>
        </w:rPr>
        <w:t>Educational Changes since 1979</w:t>
      </w:r>
    </w:p>
    <w:p>
      <w:pPr>
        <w:pStyle w:val="Normal"/>
        <w:framePr w:w="3483" w:x="3627" w:y="678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It was though that if children were </w:t>
      </w:r>
    </w:p>
    <w:p>
      <w:pPr>
        <w:pStyle w:val="Normal"/>
        <w:framePr w:w="3483" w:x="3627" w:y="678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taught to read the bible it would </w:t>
      </w:r>
    </w:p>
    <w:p>
      <w:pPr>
        <w:pStyle w:val="Normal"/>
        <w:framePr w:w="3483" w:x="3627" w:y="678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improve their moral </w:t>
      </w:r>
    </w:p>
    <w:p>
      <w:pPr>
        <w:pStyle w:val="Normal"/>
        <w:framePr w:w="466" w:x="6752" w:y="698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>1.</w:t>
      </w:r>
    </w:p>
    <w:p>
      <w:pPr>
        <w:pStyle w:val="Normal"/>
        <w:framePr w:w="466" w:x="6752" w:y="6981"/>
        <w:widowControl w:val="off"/>
        <w:autoSpaceDE w:val="off"/>
        <w:autoSpaceDN w:val="off"/>
        <w:spacing w:before="0" w:after="0" w:line="48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>2.</w:t>
      </w:r>
    </w:p>
    <w:p>
      <w:pPr>
        <w:pStyle w:val="Normal"/>
        <w:framePr w:w="3320" w:x="7319" w:y="698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Introduction of parent governors </w:t>
      </w:r>
    </w:p>
    <w:p>
      <w:pPr>
        <w:pStyle w:val="Normal"/>
        <w:framePr w:w="6935" w:x="7319" w:y="746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Financial control being taken from local authorities and give to head </w:t>
      </w:r>
    </w:p>
    <w:p>
      <w:pPr>
        <w:pStyle w:val="Normal"/>
        <w:framePr w:w="6935" w:x="7319" w:y="746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teachers and governing bodies. </w:t>
      </w:r>
    </w:p>
    <w:p>
      <w:pPr>
        <w:pStyle w:val="Normal"/>
        <w:framePr w:w="1286" w:x="3627" w:y="760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behaviour. </w:t>
      </w:r>
    </w:p>
    <w:p>
      <w:pPr>
        <w:pStyle w:val="Normal"/>
        <w:framePr w:w="2706" w:x="583" w:y="798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ffffff"/>
          <w:sz w:val="20"/>
        </w:rPr>
      </w:pPr>
      <w:r>
        <w:rPr>
          <w:rFonts w:ascii="TPROEU+ArialMT"/>
          <w:color w:val="ffffff"/>
          <w:sz w:val="20"/>
        </w:rPr>
        <w:t xml:space="preserve">Education Structure in UK </w:t>
      </w:r>
    </w:p>
    <w:p>
      <w:pPr>
        <w:pStyle w:val="Normal"/>
        <w:framePr w:w="1353" w:x="4428" w:y="798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ffffff"/>
          <w:sz w:val="20"/>
        </w:rPr>
      </w:pPr>
      <w:r>
        <w:rPr>
          <w:rFonts w:ascii="TPROEU+ArialMT"/>
          <w:color w:val="ffffff"/>
          <w:sz w:val="20"/>
        </w:rPr>
        <w:t xml:space="preserve">Description </w:t>
      </w:r>
    </w:p>
    <w:p>
      <w:pPr>
        <w:pStyle w:val="Normal"/>
        <w:framePr w:w="466" w:x="6752" w:y="819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>3.</w:t>
      </w:r>
    </w:p>
    <w:p>
      <w:pPr>
        <w:pStyle w:val="Normal"/>
        <w:framePr w:w="5578" w:x="7319" w:y="819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>Introduction of OFSTED &amp; frequent school inspections.</w:t>
      </w:r>
    </w:p>
    <w:p>
      <w:pPr>
        <w:pStyle w:val="Normal"/>
        <w:framePr w:w="5578" w:x="7319" w:y="8193"/>
        <w:widowControl w:val="off"/>
        <w:autoSpaceDE w:val="off"/>
        <w:autoSpaceDN w:val="off"/>
        <w:spacing w:before="0" w:after="0" w:line="44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The development of the national curriculum </w:t>
      </w:r>
    </w:p>
    <w:p>
      <w:pPr>
        <w:pStyle w:val="Normal"/>
        <w:framePr w:w="1242" w:x="336" w:y="863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Preschool </w:t>
      </w:r>
    </w:p>
    <w:p>
      <w:pPr>
        <w:pStyle w:val="Normal"/>
        <w:framePr w:w="4224" w:x="3245" w:y="863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 w:hAnsi="TPROEU+ArialMT" w:cs="TPROEU+ArialMT"/>
          <w:color w:val="000000"/>
          <w:sz w:val="20"/>
        </w:rPr>
      </w:pPr>
      <w:r>
        <w:rPr>
          <w:rFonts w:ascii="TPROEU+ArialMT" w:hAnsi="TPROEU+ArialMT" w:cs="TPROEU+ArialMT"/>
          <w:color w:val="000000"/>
          <w:sz w:val="20"/>
        </w:rPr>
        <w:t>For children aged between 3 –5 often   4.</w:t>
      </w:r>
    </w:p>
    <w:p>
      <w:pPr>
        <w:pStyle w:val="Normal"/>
        <w:framePr w:w="4224" w:x="3245" w:y="863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referred to as nursery or playgroup. </w:t>
      </w:r>
    </w:p>
    <w:p>
      <w:pPr>
        <w:pStyle w:val="Normal"/>
        <w:framePr w:w="466" w:x="6752" w:y="912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>5.</w:t>
      </w:r>
    </w:p>
    <w:p>
      <w:pPr>
        <w:pStyle w:val="Normal"/>
        <w:framePr w:w="5760" w:x="7319" w:y="912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Increased examination of children across all key stages. </w:t>
      </w:r>
    </w:p>
    <w:p>
      <w:pPr>
        <w:pStyle w:val="Normal"/>
        <w:framePr w:w="1708" w:x="336" w:y="929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Primary School </w:t>
      </w:r>
    </w:p>
    <w:p>
      <w:pPr>
        <w:pStyle w:val="Normal"/>
        <w:framePr w:w="3373" w:x="3245" w:y="929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>For children aged between 3</w:t>
      </w:r>
      <w:r>
        <w:rPr>
          <w:rFonts w:ascii="DCNOQM+ArialMT"/>
          <w:color w:val="000000"/>
          <w:sz w:val="20"/>
        </w:rPr>
        <w:t>-</w:t>
      </w:r>
      <w:r>
        <w:rPr>
          <w:rFonts w:ascii="TPROEU+ArialMT"/>
          <w:color w:val="000000"/>
          <w:sz w:val="20"/>
        </w:rPr>
        <w:t xml:space="preserve">11. </w:t>
      </w:r>
    </w:p>
    <w:p>
      <w:pPr>
        <w:pStyle w:val="Normal"/>
        <w:framePr w:w="466" w:x="6752" w:y="959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>6.</w:t>
      </w:r>
    </w:p>
    <w:p>
      <w:pPr>
        <w:pStyle w:val="Normal"/>
        <w:framePr w:w="6821" w:x="7319" w:y="959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Educational choice for parents so they could choose the school for </w:t>
      </w:r>
    </w:p>
    <w:p>
      <w:pPr>
        <w:pStyle w:val="Normal"/>
        <w:framePr w:w="6821" w:x="7319" w:y="959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their children. </w:t>
      </w:r>
    </w:p>
    <w:p>
      <w:pPr>
        <w:pStyle w:val="Normal"/>
        <w:framePr w:w="1976" w:x="336" w:y="967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Secondary School </w:t>
      </w:r>
    </w:p>
    <w:p>
      <w:pPr>
        <w:pStyle w:val="Normal"/>
        <w:framePr w:w="3811" w:x="3245" w:y="967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DCNOQM+ArialMT"/>
          <w:color w:val="000000"/>
          <w:sz w:val="20"/>
        </w:rPr>
      </w:pPr>
      <w:r>
        <w:rPr>
          <w:rFonts w:ascii="TPROEU+ArialMT"/>
          <w:color w:val="000000"/>
          <w:sz w:val="20"/>
        </w:rPr>
        <w:t>Provide education for pupils aged 11</w:t>
      </w:r>
      <w:r>
        <w:rPr>
          <w:rFonts w:ascii="DCNOQM+ArialMT"/>
          <w:color w:val="000000"/>
          <w:sz w:val="20"/>
        </w:rPr>
        <w:t>-</w:t>
      </w:r>
    </w:p>
    <w:p>
      <w:pPr>
        <w:pStyle w:val="Normal"/>
        <w:framePr w:w="631" w:x="3245" w:y="995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16. </w:t>
      </w:r>
    </w:p>
    <w:p>
      <w:pPr>
        <w:pStyle w:val="Normal"/>
        <w:framePr w:w="1943" w:x="336" w:y="1033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Further Education </w:t>
      </w:r>
    </w:p>
    <w:p>
      <w:pPr>
        <w:pStyle w:val="Normal"/>
        <w:framePr w:w="1943" w:x="336" w:y="10337"/>
        <w:widowControl w:val="off"/>
        <w:autoSpaceDE w:val="off"/>
        <w:autoSpaceDN w:val="off"/>
        <w:spacing w:before="0" w:after="0" w:line="88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Higher Education </w:t>
      </w:r>
    </w:p>
    <w:p>
      <w:pPr>
        <w:pStyle w:val="Normal"/>
        <w:framePr w:w="3578" w:x="3245" w:y="1033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>Education for students aged 16</w:t>
      </w:r>
      <w:r>
        <w:rPr>
          <w:rFonts w:ascii="DCNOQM+ArialMT"/>
          <w:color w:val="000000"/>
          <w:sz w:val="20"/>
        </w:rPr>
        <w:t>-</w:t>
      </w:r>
      <w:r>
        <w:rPr>
          <w:rFonts w:ascii="TPROEU+ArialMT"/>
          <w:color w:val="000000"/>
          <w:sz w:val="20"/>
        </w:rPr>
        <w:t xml:space="preserve">18 </w:t>
      </w:r>
    </w:p>
    <w:p>
      <w:pPr>
        <w:pStyle w:val="Normal"/>
        <w:framePr w:w="3578" w:x="3245" w:y="1033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sometimes in school sixth form or </w:t>
      </w:r>
    </w:p>
    <w:p>
      <w:pPr>
        <w:pStyle w:val="Normal"/>
        <w:framePr w:w="3578" w:x="3245" w:y="1033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>colleges.</w:t>
      </w:r>
    </w:p>
    <w:p>
      <w:pPr>
        <w:pStyle w:val="Normal"/>
        <w:framePr w:w="466" w:x="6752" w:y="1032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>7.</w:t>
      </w:r>
    </w:p>
    <w:p>
      <w:pPr>
        <w:pStyle w:val="Normal"/>
        <w:framePr w:w="466" w:x="6752" w:y="10320"/>
        <w:widowControl w:val="off"/>
        <w:autoSpaceDE w:val="off"/>
        <w:autoSpaceDN w:val="off"/>
        <w:spacing w:before="0" w:after="0" w:line="72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>8.</w:t>
      </w:r>
    </w:p>
    <w:p>
      <w:pPr>
        <w:pStyle w:val="Normal"/>
        <w:framePr w:w="6132" w:x="7319" w:y="1032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League tables and performance related pay for schools and </w:t>
      </w:r>
    </w:p>
    <w:p>
      <w:pPr>
        <w:pStyle w:val="Normal"/>
        <w:framePr w:w="6132" w:x="7319" w:y="1032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teachers, making schools data driven.  </w:t>
      </w:r>
    </w:p>
    <w:p>
      <w:pPr>
        <w:pStyle w:val="Normal"/>
        <w:framePr w:w="6884" w:x="7319" w:y="1104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>Fees and loans for higher education rather than being publicly fund-</w:t>
      </w:r>
    </w:p>
    <w:p>
      <w:pPr>
        <w:pStyle w:val="Normal"/>
        <w:framePr w:w="6884" w:x="7319" w:y="1104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 xml:space="preserve">ed. </w:t>
      </w:r>
    </w:p>
    <w:p>
      <w:pPr>
        <w:pStyle w:val="Normal"/>
        <w:framePr w:w="3497" w:x="3245" w:y="1123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TPROEU+ArialMT"/>
          <w:color w:val="000000"/>
          <w:sz w:val="20"/>
        </w:rPr>
      </w:pPr>
      <w:r>
        <w:rPr>
          <w:rFonts w:ascii="TPROEU+ArialMT"/>
          <w:color w:val="000000"/>
          <w:sz w:val="20"/>
        </w:rPr>
        <w:t>This refers to university education.</w:t>
      </w:r>
    </w:p>
    <w:p>
      <w:pPr>
        <w:pStyle w:val="Normal"/>
        <w:spacing w:before="0" w:after="0" w:line="0"/>
        <w:ind w:left="0" w:right="0" w:first-line="0"/>
        <w:jc w:val="left"/>
        <w:rPr>
          <w:rFonts w:ascii="Arial"/>
          <w:color w:val="ff0000"/>
          <w:sz w:val="14"/>
        </w:rPr>
      </w:pPr>
      <w:r>
        <w:rPr>
          <w:noProof w:val="on"/>
        </w:rPr>
        <w:pict>
          <v:shape xmlns:v="urn:schemas-microsoft-com:vml" id="_x00000" style="position:absolute;margin-left:0pt;margin-top:0pt;z-index:-3;width:1pt;height:1pt;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3pt;margin-top:38.2pt;z-index:-7;width:819.4pt;height:547.5pt;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z w:val="14"/>
        </w:rPr>
      </w:r>
    </w:p>
    <w:sectPr>
      <w:pgSz w:w="16820" w:h="11900"/>
      <w:pgMar w:top="0" w:right="0" w:bottom="0" w:left="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AFIWFR+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2f85638e-0000-0000-0000-000000000000}"/>
  </w:font>
  <w:font w:name="TPROEU+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08c4914f-0000-0000-0000-000000000000}"/>
  </w:font>
  <w:font w:name="DCNOQM+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917b2265-0000-0000-0000-000000000000}"/>
  </w:font>
</w:font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