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>
  <w:body>
    <w:p>
      <w:pPr>
        <w:pStyle w:val="Normal"/>
        <w:framePr w:w="13369" w:x="4942" w:y="235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GWJJTJ+ArialMT"/>
          <w:color w:val="000000"/>
          <w:sz w:val="22"/>
        </w:rPr>
      </w:pPr>
      <w:r>
        <w:rPr>
          <w:rFonts w:ascii="VPMELS+Arial-BoldMT"/>
          <w:b w:val="on"/>
          <w:color w:val="000000"/>
          <w:sz w:val="22"/>
        </w:rPr>
        <w:t xml:space="preserve">Demography </w:t>
      </w:r>
      <w:r>
        <w:rPr>
          <w:rFonts w:ascii="GWJJTJ+ArialMT"/>
          <w:color w:val="000000"/>
          <w:sz w:val="22"/>
        </w:rPr>
        <w:t>refers  to the  study of  population   and population   change;  it focuses  on  patterns  of social  structure</w:t>
      </w:r>
    </w:p>
    <w:p>
      <w:pPr>
        <w:pStyle w:val="Normal"/>
        <w:framePr w:w="4434" w:x="190" w:y="29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UVPEB+Arial-ItalicMT"/>
          <w:i w:val="on"/>
          <w:color w:val="000000"/>
          <w:sz w:val="24"/>
          <w:u w:val="single"/>
        </w:rPr>
      </w:pPr>
      <w:r>
        <w:rPr>
          <w:rFonts w:ascii="AUVPEB+Arial-ItalicMT"/>
          <w:i w:val="on"/>
          <w:color w:val="000000"/>
          <w:sz w:val="24"/>
          <w:u w:val="single"/>
        </w:rPr>
        <w:t>The family &amp; Demographic Changes</w:t>
      </w:r>
    </w:p>
    <w:p>
      <w:pPr>
        <w:pStyle w:val="Normal"/>
        <w:framePr w:w="1468" w:x="821" w:y="861"/>
        <w:widowControl w:val="off"/>
        <w:autoSpaceDE w:val="off"/>
        <w:autoSpaceDN w:val="off"/>
        <w:spacing w:before="0" w:after="0" w:line="247" w:lineRule="exact"/>
        <w:ind w:left="67" w:right="0" w:first-line="0"/>
        <w:jc w:val="left"/>
        <w:rPr>
          <w:rFonts w:ascii="VPMELS+Arial-BoldMT"/>
          <w:b w:val="on"/>
          <w:color w:val="ffffff"/>
          <w:sz w:val="22"/>
        </w:rPr>
      </w:pPr>
      <w:r>
        <w:rPr>
          <w:rFonts w:ascii="VPMELS+Arial-BoldMT"/>
          <w:b w:val="on"/>
          <w:color w:val="ffffff"/>
          <w:sz w:val="22"/>
        </w:rPr>
        <w:t>1. Family/</w:t>
      </w:r>
    </w:p>
    <w:p>
      <w:pPr>
        <w:pStyle w:val="Normal"/>
        <w:framePr w:w="1468" w:x="821" w:y="861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VPMELS+Arial-BoldMT"/>
          <w:b w:val="on"/>
          <w:color w:val="ffffff"/>
          <w:sz w:val="22"/>
        </w:rPr>
      </w:pPr>
      <w:r>
        <w:rPr>
          <w:rFonts w:ascii="VPMELS+Arial-BoldMT"/>
          <w:b w:val="on"/>
          <w:color w:val="ffffff"/>
          <w:sz w:val="22"/>
        </w:rPr>
        <w:t>Household</w:t>
      </w:r>
    </w:p>
    <w:p>
      <w:pPr>
        <w:pStyle w:val="Normal"/>
        <w:framePr w:w="1468" w:x="821" w:y="861"/>
        <w:widowControl w:val="off"/>
        <w:autoSpaceDE w:val="off"/>
        <w:autoSpaceDN w:val="off"/>
        <w:spacing w:before="0" w:after="0" w:line="300" w:lineRule="exact"/>
        <w:ind w:left="79" w:right="0" w:first-line="0"/>
        <w:jc w:val="left"/>
        <w:rPr>
          <w:rFonts w:ascii="VPMELS+Arial-BoldMT"/>
          <w:b w:val="on"/>
          <w:color w:val="ffffff"/>
          <w:sz w:val="22"/>
        </w:rPr>
      </w:pPr>
      <w:r>
        <w:rPr>
          <w:rFonts w:ascii="VPMELS+Arial-BoldMT"/>
          <w:b w:val="on"/>
          <w:color w:val="ffffff"/>
          <w:sz w:val="22"/>
        </w:rPr>
        <w:t>Structure</w:t>
      </w:r>
    </w:p>
    <w:p>
      <w:pPr>
        <w:pStyle w:val="Normal"/>
        <w:framePr w:w="1347" w:x="2494" w:y="861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VPMELS+Arial-BoldMT"/>
          <w:b w:val="on"/>
          <w:color w:val="ffffff"/>
          <w:sz w:val="22"/>
        </w:rPr>
      </w:pPr>
      <w:r>
        <w:rPr>
          <w:rFonts w:ascii="VPMELS+Arial-BoldMT"/>
          <w:b w:val="on"/>
          <w:color w:val="ffffff"/>
          <w:sz w:val="22"/>
        </w:rPr>
        <w:t>Definition</w:t>
      </w:r>
    </w:p>
    <w:p>
      <w:pPr>
        <w:pStyle w:val="Normal"/>
        <w:framePr w:w="2298" w:x="5427" w:y="86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VPMELS+Arial-BoldMT"/>
          <w:b w:val="on"/>
          <w:color w:val="ffffff"/>
          <w:sz w:val="20"/>
        </w:rPr>
      </w:pPr>
      <w:r>
        <w:rPr>
          <w:rFonts w:ascii="VPMELS+Arial-BoldMT"/>
          <w:b w:val="on"/>
          <w:color w:val="ffffff"/>
          <w:sz w:val="20"/>
        </w:rPr>
        <w:t xml:space="preserve">2. Family/Household </w:t>
      </w:r>
    </w:p>
    <w:p>
      <w:pPr>
        <w:pStyle w:val="Normal"/>
        <w:framePr w:w="2298" w:x="5427" w:y="860"/>
        <w:widowControl w:val="off"/>
        <w:autoSpaceDE w:val="off"/>
        <w:autoSpaceDN w:val="off"/>
        <w:spacing w:before="0" w:after="0" w:line="260" w:lineRule="exact"/>
        <w:ind w:left="529" w:right="0" w:first-line="0"/>
        <w:jc w:val="left"/>
        <w:rPr>
          <w:rFonts w:ascii="VPMELS+Arial-BoldMT"/>
          <w:b w:val="on"/>
          <w:color w:val="ffffff"/>
          <w:sz w:val="20"/>
        </w:rPr>
      </w:pPr>
      <w:r>
        <w:rPr>
          <w:rFonts w:ascii="VPMELS+Arial-BoldMT"/>
          <w:b w:val="on"/>
          <w:color w:val="ffffff"/>
          <w:sz w:val="20"/>
        </w:rPr>
        <w:t>Structure</w:t>
      </w:r>
    </w:p>
    <w:p>
      <w:pPr>
        <w:pStyle w:val="Normal"/>
        <w:framePr w:w="1276" w:x="7638" w:y="86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VPMELS+Arial-BoldMT"/>
          <w:b w:val="on"/>
          <w:color w:val="ffffff"/>
          <w:sz w:val="20"/>
        </w:rPr>
      </w:pPr>
      <w:r>
        <w:rPr>
          <w:rFonts w:ascii="VPMELS+Arial-BoldMT"/>
          <w:b w:val="on"/>
          <w:color w:val="ffffff"/>
          <w:sz w:val="20"/>
        </w:rPr>
        <w:t xml:space="preserve">Definition </w:t>
      </w:r>
    </w:p>
    <w:p>
      <w:pPr>
        <w:pStyle w:val="Normal"/>
        <w:framePr w:w="2468" w:x="11190" w:y="861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VPMELS+Arial-BoldMT"/>
          <w:b w:val="on"/>
          <w:color w:val="ffffff"/>
          <w:sz w:val="22"/>
        </w:rPr>
      </w:pPr>
      <w:r>
        <w:rPr>
          <w:rFonts w:ascii="VPMELS+Arial-BoldMT"/>
          <w:b w:val="on"/>
          <w:color w:val="ffffff"/>
          <w:sz w:val="22"/>
        </w:rPr>
        <w:t>3. Family/Household</w:t>
      </w:r>
    </w:p>
    <w:p>
      <w:pPr>
        <w:pStyle w:val="Normal"/>
        <w:framePr w:w="2468" w:x="11190" w:y="861"/>
        <w:widowControl w:val="off"/>
        <w:autoSpaceDE w:val="off"/>
        <w:autoSpaceDN w:val="off"/>
        <w:spacing w:before="0" w:after="0" w:line="300" w:lineRule="exact"/>
        <w:ind w:left="581" w:right="0" w:first-line="0"/>
        <w:jc w:val="left"/>
        <w:rPr>
          <w:rFonts w:ascii="VPMELS+Arial-BoldMT"/>
          <w:b w:val="on"/>
          <w:color w:val="ffffff"/>
          <w:sz w:val="22"/>
        </w:rPr>
      </w:pPr>
      <w:r>
        <w:rPr>
          <w:rFonts w:ascii="VPMELS+Arial-BoldMT"/>
          <w:b w:val="on"/>
          <w:color w:val="ffffff"/>
          <w:sz w:val="22"/>
        </w:rPr>
        <w:t>Structure</w:t>
      </w:r>
    </w:p>
    <w:p>
      <w:pPr>
        <w:pStyle w:val="Normal"/>
        <w:framePr w:w="1347" w:x="14740" w:y="861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VPMELS+Arial-BoldMT"/>
          <w:b w:val="on"/>
          <w:color w:val="ffffff"/>
          <w:sz w:val="22"/>
        </w:rPr>
      </w:pPr>
      <w:r>
        <w:rPr>
          <w:rFonts w:ascii="VPMELS+Arial-BoldMT"/>
          <w:b w:val="on"/>
          <w:color w:val="ffffff"/>
          <w:sz w:val="22"/>
        </w:rPr>
        <w:t>Definition</w:t>
      </w:r>
    </w:p>
    <w:p>
      <w:pPr>
        <w:pStyle w:val="Normal"/>
        <w:framePr w:w="1686" w:x="10741" w:y="155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Nuclear Family </w:t>
      </w:r>
    </w:p>
    <w:p>
      <w:pPr>
        <w:pStyle w:val="Normal"/>
        <w:framePr w:w="2899" w:x="13896" w:y="155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A family that consists of two </w:t>
      </w:r>
    </w:p>
    <w:p>
      <w:pPr>
        <w:pStyle w:val="Normal"/>
        <w:framePr w:w="2899" w:x="13896" w:y="155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generations parents and </w:t>
      </w:r>
    </w:p>
    <w:p>
      <w:pPr>
        <w:pStyle w:val="Normal"/>
        <w:framePr w:w="2899" w:x="13896" w:y="155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children. </w:t>
      </w:r>
    </w:p>
    <w:p>
      <w:pPr>
        <w:pStyle w:val="Normal"/>
        <w:framePr w:w="1243" w:x="5276" w:y="163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Polyandry </w:t>
      </w:r>
    </w:p>
    <w:p>
      <w:pPr>
        <w:pStyle w:val="Normal"/>
        <w:framePr w:w="3395" w:x="7638" w:y="163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Polygamy in which a woman has </w:t>
      </w:r>
    </w:p>
    <w:p>
      <w:pPr>
        <w:pStyle w:val="Normal"/>
        <w:framePr w:w="3395" w:x="7638" w:y="1635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>more than one husband</w:t>
      </w:r>
    </w:p>
    <w:p>
      <w:pPr>
        <w:pStyle w:val="Normal"/>
        <w:framePr w:w="2142" w:x="406" w:y="1844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Lone Parent  Family </w:t>
      </w:r>
    </w:p>
    <w:p>
      <w:pPr>
        <w:pStyle w:val="Normal"/>
        <w:framePr w:w="2962" w:x="2494" w:y="1844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An adult with no partner with </w:t>
      </w:r>
    </w:p>
    <w:p>
      <w:pPr>
        <w:pStyle w:val="Normal"/>
        <w:framePr w:w="2962" w:x="2494" w:y="184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>responsibility for a child/</w:t>
      </w:r>
    </w:p>
    <w:p>
      <w:pPr>
        <w:pStyle w:val="Normal"/>
        <w:framePr w:w="2962" w:x="2494" w:y="184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children. </w:t>
      </w:r>
    </w:p>
    <w:p>
      <w:pPr>
        <w:pStyle w:val="Normal"/>
        <w:framePr w:w="2097" w:x="5276" w:y="235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Symmetrical Family </w:t>
      </w:r>
    </w:p>
    <w:p>
      <w:pPr>
        <w:pStyle w:val="Normal"/>
        <w:framePr w:w="2108" w:x="7638" w:y="235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This is family where </w:t>
      </w:r>
    </w:p>
    <w:p>
      <w:pPr>
        <w:pStyle w:val="Normal"/>
        <w:framePr w:w="1998" w:x="10741" w:y="253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Multicultural family </w:t>
      </w:r>
    </w:p>
    <w:p>
      <w:pPr>
        <w:pStyle w:val="Normal"/>
        <w:framePr w:w="1998" w:x="10741" w:y="2530"/>
        <w:widowControl w:val="off"/>
        <w:autoSpaceDE w:val="off"/>
        <w:autoSpaceDN w:val="off"/>
        <w:spacing w:before="0" w:after="0" w:line="88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Monogamy </w:t>
      </w:r>
    </w:p>
    <w:p>
      <w:pPr>
        <w:pStyle w:val="Normal"/>
        <w:framePr w:w="2822" w:x="13896" w:y="253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A family that includes more </w:t>
      </w:r>
    </w:p>
    <w:p>
      <w:pPr>
        <w:pStyle w:val="Normal"/>
        <w:framePr w:w="2822" w:x="13896" w:y="253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than one ethnic or racial </w:t>
      </w:r>
    </w:p>
    <w:p>
      <w:pPr>
        <w:pStyle w:val="Normal"/>
        <w:framePr w:w="2822" w:x="13896" w:y="253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group. </w:t>
      </w:r>
    </w:p>
    <w:p>
      <w:pPr>
        <w:pStyle w:val="Normal"/>
        <w:framePr w:w="2975" w:x="7638" w:y="262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>conjugal roles are shared be-</w:t>
      </w:r>
    </w:p>
    <w:p>
      <w:pPr>
        <w:pStyle w:val="Normal"/>
        <w:framePr w:w="2975" w:x="7638" w:y="2629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tween men and women. </w:t>
      </w:r>
    </w:p>
    <w:p>
      <w:pPr>
        <w:pStyle w:val="Normal"/>
        <w:framePr w:w="2054" w:x="406" w:y="2787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Student Household </w:t>
      </w:r>
    </w:p>
    <w:p>
      <w:pPr>
        <w:pStyle w:val="Normal"/>
        <w:framePr w:w="3001" w:x="2494" w:y="2787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A household consisting of </w:t>
      </w:r>
    </w:p>
    <w:p>
      <w:pPr>
        <w:pStyle w:val="Normal"/>
        <w:framePr w:w="3001" w:x="2494" w:y="278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those who are still in full time </w:t>
      </w:r>
    </w:p>
    <w:p>
      <w:pPr>
        <w:pStyle w:val="Normal"/>
        <w:framePr w:w="3001" w:x="2494" w:y="278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education. </w:t>
      </w:r>
    </w:p>
    <w:p>
      <w:pPr>
        <w:pStyle w:val="Normal"/>
        <w:framePr w:w="2264" w:x="5276" w:y="336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Sandwich Generation </w:t>
      </w:r>
    </w:p>
    <w:p>
      <w:pPr>
        <w:pStyle w:val="Normal"/>
        <w:framePr w:w="3319" w:x="7638" w:y="336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>People live longer and have chil-</w:t>
      </w:r>
    </w:p>
    <w:p>
      <w:pPr>
        <w:pStyle w:val="Normal"/>
        <w:framePr w:w="3319" w:x="7638" w:y="336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dren later which means </w:t>
      </w:r>
    </w:p>
    <w:p>
      <w:pPr>
        <w:pStyle w:val="Normal"/>
        <w:framePr w:w="2990" w:x="13896" w:y="3423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The practice of marrying or </w:t>
      </w:r>
    </w:p>
    <w:p>
      <w:pPr>
        <w:pStyle w:val="Normal"/>
        <w:framePr w:w="2990" w:x="13896" w:y="3423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state of being married to one </w:t>
      </w:r>
    </w:p>
    <w:p>
      <w:pPr>
        <w:pStyle w:val="Normal"/>
        <w:framePr w:w="2990" w:x="13896" w:y="3423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>person at a time</w:t>
      </w:r>
    </w:p>
    <w:p>
      <w:pPr>
        <w:pStyle w:val="Normal"/>
        <w:framePr w:w="4545" w:x="406" w:y="372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Living Apart Together   Couples who have a </w:t>
      </w:r>
    </w:p>
    <w:p>
      <w:pPr>
        <w:pStyle w:val="Normal"/>
        <w:framePr w:w="3228" w:x="7638" w:y="3913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people are left responsible for </w:t>
      </w:r>
    </w:p>
    <w:p>
      <w:pPr>
        <w:pStyle w:val="Normal"/>
        <w:framePr w:w="3228" w:x="7638" w:y="3913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>both dependent children and el-</w:t>
      </w:r>
    </w:p>
    <w:p>
      <w:pPr>
        <w:pStyle w:val="Normal"/>
        <w:framePr w:w="3228" w:x="7638" w:y="3913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derly parents. </w:t>
      </w:r>
    </w:p>
    <w:p>
      <w:pPr>
        <w:pStyle w:val="Normal"/>
        <w:framePr w:w="2863" w:x="2494" w:y="4002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household each rather than </w:t>
      </w:r>
    </w:p>
    <w:p>
      <w:pPr>
        <w:pStyle w:val="Normal"/>
        <w:framePr w:w="1653" w:x="2494" w:y="427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living together. </w:t>
      </w:r>
    </w:p>
    <w:p>
      <w:pPr>
        <w:pStyle w:val="Normal"/>
        <w:framePr w:w="2065" w:x="10741" w:y="444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VPMELS+Arial-BoldMT"/>
          <w:b w:val="on"/>
          <w:color w:val="ffffff"/>
          <w:sz w:val="20"/>
        </w:rPr>
      </w:pPr>
      <w:r>
        <w:rPr>
          <w:rFonts w:ascii="VPMELS+Arial-BoldMT"/>
          <w:b w:val="on"/>
          <w:color w:val="ffffff"/>
          <w:sz w:val="20"/>
        </w:rPr>
        <w:t xml:space="preserve">4. Key Names and </w:t>
      </w:r>
    </w:p>
    <w:p>
      <w:pPr>
        <w:pStyle w:val="Normal"/>
        <w:framePr w:w="2065" w:x="10741" w:y="444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VPMELS+Arial-BoldMT"/>
          <w:b w:val="on"/>
          <w:color w:val="ffffff"/>
          <w:sz w:val="20"/>
        </w:rPr>
      </w:pPr>
      <w:r>
        <w:rPr>
          <w:rFonts w:ascii="VPMELS+Arial-BoldMT"/>
          <w:b w:val="on"/>
          <w:color w:val="ffffff"/>
          <w:sz w:val="20"/>
        </w:rPr>
        <w:t xml:space="preserve">Research </w:t>
      </w:r>
    </w:p>
    <w:p>
      <w:pPr>
        <w:pStyle w:val="Normal"/>
        <w:framePr w:w="2565" w:x="13675" w:y="444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VPMELS+Arial-BoldMT"/>
          <w:b w:val="on"/>
          <w:color w:val="ffffff"/>
          <w:sz w:val="20"/>
        </w:rPr>
      </w:pPr>
      <w:r>
        <w:rPr>
          <w:rFonts w:ascii="VPMELS+Arial-BoldMT"/>
          <w:b w:val="on"/>
          <w:color w:val="ffffff"/>
          <w:sz w:val="20"/>
        </w:rPr>
        <w:t xml:space="preserve">Demographic Changes </w:t>
      </w:r>
    </w:p>
    <w:p>
      <w:pPr>
        <w:pStyle w:val="Normal"/>
        <w:framePr w:w="1843" w:x="406" w:y="4698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Extended Family </w:t>
      </w:r>
    </w:p>
    <w:p>
      <w:pPr>
        <w:pStyle w:val="Normal"/>
        <w:framePr w:w="3026" w:x="2494" w:y="4698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Refers to relatives beyond </w:t>
      </w:r>
    </w:p>
    <w:p>
      <w:pPr>
        <w:pStyle w:val="Normal"/>
        <w:framePr w:w="3026" w:x="2494" w:y="4698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>the nuclear family as grand-</w:t>
      </w:r>
    </w:p>
    <w:p>
      <w:pPr>
        <w:pStyle w:val="Normal"/>
        <w:framePr w:w="3026" w:x="2494" w:y="4698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>parents, uncles/aunts &amp; cous-</w:t>
      </w:r>
    </w:p>
    <w:p>
      <w:pPr>
        <w:pStyle w:val="Normal"/>
        <w:framePr w:w="3026" w:x="2494" w:y="4698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ins. </w:t>
      </w:r>
    </w:p>
    <w:p>
      <w:pPr>
        <w:pStyle w:val="Normal"/>
        <w:framePr w:w="1475" w:x="5276" w:y="498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Cohabitation </w:t>
      </w:r>
    </w:p>
    <w:p>
      <w:pPr>
        <w:pStyle w:val="Normal"/>
        <w:framePr w:w="3103" w:x="7638" w:y="498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>This is where a couple live to-</w:t>
      </w:r>
    </w:p>
    <w:p>
      <w:pPr>
        <w:pStyle w:val="Normal"/>
        <w:framePr w:w="3103" w:x="7638" w:y="498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gether and may choose to not </w:t>
      </w:r>
    </w:p>
    <w:p>
      <w:pPr>
        <w:pStyle w:val="Normal"/>
        <w:framePr w:w="3103" w:x="7638" w:y="498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marry. </w:t>
      </w:r>
    </w:p>
    <w:p>
      <w:pPr>
        <w:pStyle w:val="Normal"/>
        <w:framePr w:w="1496" w:x="10741" w:y="538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Lewis (2012) </w:t>
      </w:r>
    </w:p>
    <w:p>
      <w:pPr>
        <w:pStyle w:val="Normal"/>
        <w:framePr w:w="1334" w:x="13675" w:y="538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Economics </w:t>
      </w:r>
    </w:p>
    <w:p>
      <w:pPr>
        <w:pStyle w:val="Normal"/>
        <w:framePr w:w="1334" w:x="13675" w:y="5380"/>
        <w:widowControl w:val="off"/>
        <w:autoSpaceDE w:val="off"/>
        <w:autoSpaceDN w:val="off"/>
        <w:spacing w:before="0" w:after="0" w:line="7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Economics </w:t>
      </w:r>
    </w:p>
    <w:p>
      <w:pPr>
        <w:pStyle w:val="Normal"/>
        <w:framePr w:w="2564" w:x="10741" w:y="5653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>Flour &amp; Buchanan (2001)</w:t>
      </w:r>
    </w:p>
    <w:p>
      <w:pPr>
        <w:pStyle w:val="Normal"/>
        <w:framePr w:w="1576" w:x="406" w:y="586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>Reconstituted/</w:t>
      </w:r>
    </w:p>
    <w:p>
      <w:pPr>
        <w:pStyle w:val="Normal"/>
        <w:framePr w:w="1576" w:x="406" w:y="5865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Blended </w:t>
      </w:r>
    </w:p>
    <w:p>
      <w:pPr>
        <w:pStyle w:val="Normal"/>
        <w:framePr w:w="2653" w:x="2494" w:y="586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Previously known as step </w:t>
      </w:r>
    </w:p>
    <w:p>
      <w:pPr>
        <w:pStyle w:val="Normal"/>
        <w:framePr w:w="2653" w:x="2494" w:y="5865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families. </w:t>
      </w:r>
    </w:p>
    <w:p>
      <w:pPr>
        <w:pStyle w:val="Normal"/>
        <w:framePr w:w="2032" w:x="5276" w:y="5997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Forced Singlehood </w:t>
      </w:r>
    </w:p>
    <w:p>
      <w:pPr>
        <w:pStyle w:val="Normal"/>
        <w:framePr w:w="3369" w:x="7638" w:y="5997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When a partnership ends e.g. </w:t>
      </w:r>
    </w:p>
    <w:p>
      <w:pPr>
        <w:pStyle w:val="Normal"/>
        <w:framePr w:w="3369" w:x="7638" w:y="599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>through death or divorce and sin-</w:t>
      </w:r>
    </w:p>
    <w:p>
      <w:pPr>
        <w:pStyle w:val="Normal"/>
        <w:framePr w:w="3369" w:x="7638" w:y="599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glehood has been forced on the </w:t>
      </w:r>
    </w:p>
    <w:p>
      <w:pPr>
        <w:pStyle w:val="Normal"/>
        <w:framePr w:w="3369" w:x="7638" w:y="599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individual. </w:t>
      </w:r>
    </w:p>
    <w:p>
      <w:pPr>
        <w:pStyle w:val="Normal"/>
        <w:framePr w:w="1710" w:x="10741" w:y="614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Ermisch (1996) </w:t>
      </w:r>
    </w:p>
    <w:p>
      <w:pPr>
        <w:pStyle w:val="Normal"/>
        <w:framePr w:w="1710" w:x="10741" w:y="6145"/>
        <w:widowControl w:val="off"/>
        <w:autoSpaceDE w:val="off"/>
        <w:autoSpaceDN w:val="off"/>
        <w:spacing w:before="0" w:after="0" w:line="38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Drew (1998) </w:t>
      </w:r>
    </w:p>
    <w:p>
      <w:pPr>
        <w:pStyle w:val="Normal"/>
        <w:framePr w:w="943" w:x="406" w:y="6412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Family </w:t>
      </w:r>
    </w:p>
    <w:p>
      <w:pPr>
        <w:pStyle w:val="Normal"/>
        <w:framePr w:w="1310" w:x="406" w:y="6758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Household </w:t>
      </w:r>
    </w:p>
    <w:p>
      <w:pPr>
        <w:pStyle w:val="Normal"/>
        <w:framePr w:w="1310" w:x="406" w:y="6758"/>
        <w:widowControl w:val="off"/>
        <w:autoSpaceDE w:val="off"/>
        <w:autoSpaceDN w:val="off"/>
        <w:spacing w:before="0" w:after="0" w:line="68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Kinship </w:t>
      </w:r>
    </w:p>
    <w:p>
      <w:pPr>
        <w:pStyle w:val="Normal"/>
        <w:framePr w:w="3065" w:x="2494" w:y="6758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Refers to people who share a </w:t>
      </w:r>
    </w:p>
    <w:p>
      <w:pPr>
        <w:pStyle w:val="Normal"/>
        <w:framePr w:w="3065" w:x="2494" w:y="6758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house and its facilities. </w:t>
      </w:r>
    </w:p>
    <w:p>
      <w:pPr>
        <w:pStyle w:val="Normal"/>
        <w:framePr w:w="1420" w:x="10741" w:y="7082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Silva (2009) </w:t>
      </w:r>
    </w:p>
    <w:p>
      <w:pPr>
        <w:pStyle w:val="Normal"/>
        <w:framePr w:w="2298" w:x="13675" w:y="7082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Changing Technology </w:t>
      </w:r>
    </w:p>
    <w:p>
      <w:pPr>
        <w:pStyle w:val="Normal"/>
        <w:framePr w:w="2298" w:x="13675" w:y="7082"/>
        <w:widowControl w:val="off"/>
        <w:autoSpaceDE w:val="off"/>
        <w:autoSpaceDN w:val="off"/>
        <w:spacing w:before="0" w:after="0" w:line="8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Marriage </w:t>
      </w:r>
    </w:p>
    <w:p>
      <w:pPr>
        <w:pStyle w:val="Normal"/>
        <w:framePr w:w="2949" w:x="2494" w:y="7454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>Refers to the pattern of rela-</w:t>
      </w:r>
    </w:p>
    <w:p>
      <w:pPr>
        <w:pStyle w:val="Normal"/>
        <w:framePr w:w="2949" w:x="2494" w:y="745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>tionship and the sense of du-</w:t>
      </w:r>
    </w:p>
    <w:p>
      <w:pPr>
        <w:pStyle w:val="Normal"/>
        <w:framePr w:w="2949" w:x="2494" w:y="745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ty that people feel towards </w:t>
      </w:r>
    </w:p>
    <w:p>
      <w:pPr>
        <w:pStyle w:val="Normal"/>
        <w:framePr w:w="2949" w:x="2494" w:y="745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those they as family. </w:t>
      </w:r>
    </w:p>
    <w:p>
      <w:pPr>
        <w:pStyle w:val="Normal"/>
        <w:framePr w:w="1652" w:x="10741" w:y="747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Gergen (1991) </w:t>
      </w:r>
    </w:p>
    <w:p>
      <w:pPr>
        <w:pStyle w:val="Normal"/>
        <w:framePr w:w="2108" w:x="5276" w:y="7631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Elective Singlehood </w:t>
      </w:r>
    </w:p>
    <w:p>
      <w:pPr>
        <w:pStyle w:val="Normal"/>
        <w:framePr w:w="2108" w:x="5276" w:y="7631"/>
        <w:widowControl w:val="off"/>
        <w:autoSpaceDE w:val="off"/>
        <w:autoSpaceDN w:val="off"/>
        <w:spacing w:before="0" w:after="0" w:line="100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Boomerang Family </w:t>
      </w:r>
    </w:p>
    <w:p>
      <w:pPr>
        <w:pStyle w:val="Normal"/>
        <w:framePr w:w="3357" w:x="7638" w:y="7631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People who choose to live on </w:t>
      </w:r>
    </w:p>
    <w:p>
      <w:pPr>
        <w:pStyle w:val="Normal"/>
        <w:framePr w:w="3357" w:x="7638" w:y="7631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>their own regardless of their rela-</w:t>
      </w:r>
    </w:p>
    <w:p>
      <w:pPr>
        <w:pStyle w:val="Normal"/>
        <w:framePr w:w="3357" w:x="7638" w:y="7631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tionship status </w:t>
      </w:r>
    </w:p>
    <w:p>
      <w:pPr>
        <w:pStyle w:val="Normal"/>
        <w:framePr w:w="1575" w:x="10741" w:y="796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Lawlor (2012) </w:t>
      </w:r>
    </w:p>
    <w:p>
      <w:pPr>
        <w:pStyle w:val="Normal"/>
        <w:framePr w:w="2360" w:x="10741" w:y="8354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Charles Murray (1990) </w:t>
      </w:r>
    </w:p>
    <w:p>
      <w:pPr>
        <w:pStyle w:val="Normal"/>
        <w:framePr w:w="3269" w:x="7638" w:y="8642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When adult children return their </w:t>
      </w:r>
    </w:p>
    <w:p>
      <w:pPr>
        <w:pStyle w:val="Normal"/>
        <w:framePr w:w="3269" w:x="7638" w:y="8642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parents home after a period  </w:t>
      </w:r>
    </w:p>
    <w:p>
      <w:pPr>
        <w:pStyle w:val="Normal"/>
        <w:framePr w:w="3269" w:x="7638" w:y="8642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away living independently. </w:t>
      </w:r>
    </w:p>
    <w:p>
      <w:pPr>
        <w:pStyle w:val="Normal"/>
        <w:framePr w:w="943" w:x="406" w:y="868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Family </w:t>
      </w:r>
    </w:p>
    <w:p>
      <w:pPr>
        <w:pStyle w:val="Normal"/>
        <w:framePr w:w="2656" w:x="2494" w:y="868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A group consisting of two </w:t>
      </w:r>
    </w:p>
    <w:p>
      <w:pPr>
        <w:pStyle w:val="Normal"/>
        <w:framePr w:w="2656" w:x="2494" w:y="8685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parents and their children </w:t>
      </w:r>
    </w:p>
    <w:p>
      <w:pPr>
        <w:pStyle w:val="Normal"/>
        <w:framePr w:w="2656" w:x="2494" w:y="8685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>living together as a unit</w:t>
      </w:r>
    </w:p>
    <w:p>
      <w:pPr>
        <w:pStyle w:val="Normal"/>
        <w:framePr w:w="1707" w:x="10741" w:y="8858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Fletcher (1966) </w:t>
      </w:r>
    </w:p>
    <w:p>
      <w:pPr>
        <w:pStyle w:val="Normal"/>
        <w:framePr w:w="1707" w:x="10741" w:y="8858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>Wilson (1966)</w:t>
      </w:r>
    </w:p>
    <w:p>
      <w:pPr>
        <w:pStyle w:val="Normal"/>
        <w:framePr w:w="1032" w:x="13675" w:y="8858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Divorce </w:t>
      </w:r>
    </w:p>
    <w:p>
      <w:pPr>
        <w:pStyle w:val="Normal"/>
        <w:framePr w:w="1509" w:x="10741" w:y="9631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Coast (2009) </w:t>
      </w:r>
    </w:p>
    <w:p>
      <w:pPr>
        <w:pStyle w:val="Normal"/>
        <w:framePr w:w="1475" w:x="13675" w:y="9631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Cohabitation </w:t>
      </w:r>
    </w:p>
    <w:p>
      <w:pPr>
        <w:pStyle w:val="Normal"/>
        <w:framePr w:w="1842" w:x="406" w:y="970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Beanpole Family </w:t>
      </w:r>
    </w:p>
    <w:p>
      <w:pPr>
        <w:pStyle w:val="Normal"/>
        <w:framePr w:w="4269" w:x="2494" w:y="970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An extended family of several   </w:t>
      </w:r>
      <w:r>
        <w:rPr>
          <w:rFonts w:ascii="GWJJTJ+ArialMT"/>
          <w:color w:val="000000"/>
          <w:sz w:val="20"/>
        </w:rPr>
        <w:t xml:space="preserve">Polygamy </w:t>
      </w:r>
    </w:p>
    <w:p>
      <w:pPr>
        <w:pStyle w:val="Normal"/>
        <w:framePr w:w="4269" w:x="2494" w:y="970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generations with few people </w:t>
      </w:r>
    </w:p>
    <w:p>
      <w:pPr>
        <w:pStyle w:val="Normal"/>
        <w:framePr w:w="4269" w:x="2494" w:y="970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in every generation. </w:t>
      </w:r>
    </w:p>
    <w:p>
      <w:pPr>
        <w:pStyle w:val="Normal"/>
        <w:framePr w:w="3028" w:x="7638" w:y="973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The practice or custom of </w:t>
      </w:r>
    </w:p>
    <w:p>
      <w:pPr>
        <w:pStyle w:val="Normal"/>
        <w:framePr w:w="3028" w:x="7638" w:y="9739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having more than one wife or </w:t>
      </w:r>
    </w:p>
    <w:p>
      <w:pPr>
        <w:pStyle w:val="Normal"/>
        <w:framePr w:w="3028" w:x="7638" w:y="9739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>husband at the same time</w:t>
      </w:r>
    </w:p>
    <w:p>
      <w:pPr>
        <w:pStyle w:val="Normal"/>
        <w:framePr w:w="1665" w:x="10741" w:y="990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Morgan (2012) </w:t>
      </w:r>
    </w:p>
    <w:p>
      <w:pPr>
        <w:pStyle w:val="Normal"/>
        <w:framePr w:w="1931" w:x="10741" w:y="1055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Smith et al (2005) </w:t>
      </w:r>
    </w:p>
    <w:p>
      <w:pPr>
        <w:pStyle w:val="Normal"/>
        <w:framePr w:w="1353" w:x="13675" w:y="1055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Singlehood </w:t>
      </w:r>
    </w:p>
    <w:p>
      <w:pPr>
        <w:pStyle w:val="Normal"/>
        <w:framePr w:w="2029" w:x="406" w:y="1064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Empty Nest Family </w:t>
      </w:r>
    </w:p>
    <w:p>
      <w:pPr>
        <w:pStyle w:val="Normal"/>
        <w:framePr w:w="2951" w:x="2494" w:y="1064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A household in which one or </w:t>
      </w:r>
    </w:p>
    <w:p>
      <w:pPr>
        <w:pStyle w:val="Normal"/>
        <w:framePr w:w="2231" w:x="10741" w:y="10824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Chandler et al (2004) </w:t>
      </w:r>
    </w:p>
    <w:p>
      <w:pPr>
        <w:pStyle w:val="Normal"/>
        <w:framePr w:w="2731" w:x="2494" w:y="1092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more parents live after the </w:t>
      </w:r>
    </w:p>
    <w:p>
      <w:pPr>
        <w:pStyle w:val="Normal"/>
        <w:framePr w:w="2731" w:x="2494" w:y="1092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>children have left home</w:t>
      </w:r>
    </w:p>
    <w:p>
      <w:pPr>
        <w:pStyle w:val="Normal"/>
        <w:framePr w:w="1900" w:x="5276" w:y="10913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>Same</w:t>
      </w:r>
      <w:r>
        <w:rPr>
          <w:rFonts w:ascii="JCOHDH+ArialMT"/>
          <w:color w:val="000000"/>
          <w:sz w:val="20"/>
        </w:rPr>
        <w:t>-</w:t>
      </w:r>
      <w:r>
        <w:rPr>
          <w:rFonts w:ascii="GWJJTJ+ArialMT"/>
          <w:color w:val="000000"/>
          <w:sz w:val="20"/>
        </w:rPr>
        <w:t xml:space="preserve">sex Family </w:t>
      </w:r>
    </w:p>
    <w:p>
      <w:pPr>
        <w:pStyle w:val="Normal"/>
        <w:framePr w:w="2873" w:x="7638" w:y="10913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Gay or lesbian couples with </w:t>
      </w:r>
    </w:p>
    <w:p>
      <w:pPr>
        <w:pStyle w:val="Normal"/>
        <w:framePr w:w="2873" w:x="7638" w:y="10913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>children.</w:t>
      </w:r>
    </w:p>
    <w:p>
      <w:pPr>
        <w:pStyle w:val="Normal"/>
        <w:framePr w:w="1942" w:x="10741" w:y="11218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Klinenburg (2012) </w:t>
      </w:r>
    </w:p>
    <w:p>
      <w:pPr>
        <w:pStyle w:val="Normal"/>
        <w:spacing w:before="0" w:after="0" w:line="0"/>
        <w:ind w:left="0" w:right="0" w:first-line="0"/>
        <w:jc w:val="left"/>
        <w:rPr>
          <w:rFonts w:ascii="Arial"/>
          <w:color w:val="ff0000"/>
          <w:sz w:val="2"/>
        </w:rPr>
      </w:pPr>
      <w:r>
        <w:rPr>
          <w:noProof w:val="on"/>
        </w:rPr>
        <w:pict>
          <v:shape xmlns:v="urn:schemas-microsoft-com:vml" id="_x00000" style="position:absolute;margin-left:0pt;margin-top:0pt;z-index:-3;width:1pt;height:1pt;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243pt;margin-top:7.05pt;z-index:-7;width:590.85pt;height:19.55pt;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16.5pt;margin-top:38.6pt;z-index:-11;width:817.35pt;height:539.9pt;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z w:val="14"/>
        </w:rPr>
      </w:r>
      <w:r>
        <w:rPr>
          <w:rFonts w:ascii="Arial"/>
          <w:color w:val="ff0000"/>
          <w:sz w:val="2"/>
        </w:rPr>
        <w:br w:type="page"/>
      </w:r>
    </w:p>
    <w:p>
      <w:pPr>
        <w:pStyle w:val="Normal"/>
        <w:framePr w:w="13369" w:x="4942" w:y="235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GWJJTJ+ArialMT"/>
          <w:color w:val="000000"/>
          <w:sz w:val="22"/>
        </w:rPr>
      </w:pPr>
      <w:r>
        <w:rPr>
          <w:rFonts w:ascii="VPMELS+Arial-BoldMT"/>
          <w:b w:val="on"/>
          <w:color w:val="000000"/>
          <w:sz w:val="22"/>
        </w:rPr>
        <w:t xml:space="preserve">Demography </w:t>
      </w:r>
      <w:r>
        <w:rPr>
          <w:rFonts w:ascii="GWJJTJ+ArialMT"/>
          <w:color w:val="000000"/>
          <w:sz w:val="22"/>
        </w:rPr>
        <w:t>refers  to the  study of  population   and population   change;  it focuses  on  patterns  of social  structure</w:t>
      </w:r>
    </w:p>
    <w:p>
      <w:pPr>
        <w:pStyle w:val="Normal"/>
        <w:framePr w:w="4525" w:x="190" w:y="29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UVPEB+Arial-ItalicMT"/>
          <w:i w:val="on"/>
          <w:color w:val="000000"/>
          <w:sz w:val="24"/>
          <w:u w:val="single"/>
        </w:rPr>
      </w:pPr>
      <w:r>
        <w:rPr>
          <w:rFonts w:ascii="AUVPEB+Arial-ItalicMT"/>
          <w:i w:val="on"/>
          <w:color w:val="000000"/>
          <w:sz w:val="24"/>
          <w:u w:val="single"/>
        </w:rPr>
        <w:t>The Family &amp; Demographic Changes</w:t>
      </w:r>
    </w:p>
    <w:p>
      <w:pPr>
        <w:pStyle w:val="Normal"/>
        <w:framePr w:w="2446" w:x="454" w:y="1035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VPMELS+Arial-BoldMT"/>
          <w:b w:val="on"/>
          <w:color w:val="ffffff"/>
          <w:sz w:val="22"/>
        </w:rPr>
      </w:pPr>
      <w:r>
        <w:rPr>
          <w:rFonts w:ascii="VPMELS+Arial-BoldMT"/>
          <w:b w:val="on"/>
          <w:color w:val="ffffff"/>
          <w:sz w:val="22"/>
        </w:rPr>
        <w:t>1. Explaining Family</w:t>
      </w:r>
    </w:p>
    <w:p>
      <w:pPr>
        <w:pStyle w:val="Normal"/>
        <w:framePr w:w="2446" w:x="454" w:y="1035"/>
        <w:widowControl w:val="off"/>
        <w:autoSpaceDE w:val="off"/>
        <w:autoSpaceDN w:val="off"/>
        <w:spacing w:before="0" w:after="0" w:line="300" w:lineRule="exact"/>
        <w:ind w:left="653" w:right="0" w:first-line="0"/>
        <w:jc w:val="left"/>
        <w:rPr>
          <w:rFonts w:ascii="VPMELS+Arial-BoldMT"/>
          <w:b w:val="on"/>
          <w:color w:val="ffffff"/>
          <w:sz w:val="22"/>
        </w:rPr>
      </w:pPr>
      <w:r>
        <w:rPr>
          <w:rFonts w:ascii="VPMELS+Arial-BoldMT"/>
          <w:b w:val="on"/>
          <w:color w:val="ffffff"/>
          <w:sz w:val="22"/>
        </w:rPr>
        <w:t>Change</w:t>
      </w:r>
    </w:p>
    <w:p>
      <w:pPr>
        <w:pStyle w:val="Normal"/>
        <w:framePr w:w="1543" w:x="2801" w:y="1035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VPMELS+Arial-BoldMT"/>
          <w:b w:val="on"/>
          <w:color w:val="ffffff"/>
          <w:sz w:val="22"/>
        </w:rPr>
      </w:pPr>
      <w:r>
        <w:rPr>
          <w:rFonts w:ascii="VPMELS+Arial-BoldMT"/>
          <w:b w:val="on"/>
          <w:color w:val="ffffff"/>
          <w:sz w:val="22"/>
        </w:rPr>
        <w:t>Description</w:t>
      </w:r>
    </w:p>
    <w:p>
      <w:pPr>
        <w:pStyle w:val="Normal"/>
        <w:framePr w:w="2925" w:x="9875" w:y="1032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VPMELS+Arial-BoldMT"/>
          <w:b w:val="on"/>
          <w:color w:val="ffffff"/>
          <w:sz w:val="20"/>
        </w:rPr>
      </w:pPr>
      <w:r>
        <w:rPr>
          <w:rFonts w:ascii="VPMELS+Arial-BoldMT"/>
          <w:b w:val="on"/>
          <w:color w:val="ffffff"/>
          <w:sz w:val="20"/>
        </w:rPr>
        <w:t xml:space="preserve">2. Important Law Changes </w:t>
      </w:r>
    </w:p>
    <w:p>
      <w:pPr>
        <w:pStyle w:val="Normal"/>
        <w:framePr w:w="2075" w:x="13269" w:y="1032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VPMELS+Arial-BoldMT"/>
          <w:b w:val="on"/>
          <w:color w:val="ffffff"/>
          <w:sz w:val="20"/>
        </w:rPr>
      </w:pPr>
      <w:r>
        <w:rPr>
          <w:rFonts w:ascii="VPMELS+Arial-BoldMT"/>
          <w:b w:val="on"/>
          <w:color w:val="ffffff"/>
          <w:sz w:val="20"/>
        </w:rPr>
        <w:t xml:space="preserve">Description of Act </w:t>
      </w:r>
    </w:p>
    <w:p>
      <w:pPr>
        <w:pStyle w:val="Normal"/>
        <w:framePr w:w="2461" w:x="331" w:y="1793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GWJJTJ+ArialMT"/>
          <w:color w:val="000000"/>
          <w:sz w:val="22"/>
        </w:rPr>
      </w:pPr>
      <w:r>
        <w:rPr>
          <w:rFonts w:ascii="GWJJTJ+ArialMT"/>
          <w:color w:val="000000"/>
          <w:sz w:val="22"/>
        </w:rPr>
        <w:t>Legal Changes &amp; The</w:t>
      </w:r>
    </w:p>
    <w:p>
      <w:pPr>
        <w:pStyle w:val="Normal"/>
        <w:framePr w:w="2461" w:x="331" w:y="1793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GWJJTJ+ArialMT"/>
          <w:color w:val="000000"/>
          <w:sz w:val="22"/>
        </w:rPr>
      </w:pPr>
      <w:r>
        <w:rPr>
          <w:rFonts w:ascii="GWJJTJ+ArialMT"/>
          <w:color w:val="000000"/>
          <w:sz w:val="22"/>
        </w:rPr>
        <w:t>Family</w:t>
      </w:r>
    </w:p>
    <w:p>
      <w:pPr>
        <w:pStyle w:val="Normal"/>
        <w:framePr w:w="7893" w:x="2801" w:y="1793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GWJJTJ+ArialMT"/>
          <w:color w:val="000000"/>
          <w:sz w:val="22"/>
        </w:rPr>
      </w:pPr>
      <w:r>
        <w:rPr>
          <w:rFonts w:ascii="GWJJTJ+ArialMT"/>
          <w:color w:val="000000"/>
          <w:sz w:val="22"/>
        </w:rPr>
        <w:t>New legislation and laws reflect the changing nature of society and the</w:t>
      </w:r>
    </w:p>
    <w:p>
      <w:pPr>
        <w:pStyle w:val="Normal"/>
        <w:framePr w:w="7893" w:x="2801" w:y="1793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GWJJTJ+ArialMT"/>
          <w:color w:val="000000"/>
          <w:sz w:val="22"/>
        </w:rPr>
      </w:pPr>
      <w:r>
        <w:rPr>
          <w:rFonts w:ascii="GWJJTJ+ArialMT"/>
          <w:color w:val="000000"/>
          <w:sz w:val="22"/>
        </w:rPr>
        <w:t>norms/values it holds. This has allowed for new family forms and in-</w:t>
      </w:r>
    </w:p>
    <w:p>
      <w:pPr>
        <w:pStyle w:val="Normal"/>
        <w:framePr w:w="7893" w:x="2801" w:y="1793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GWJJTJ+ArialMT"/>
          <w:color w:val="000000"/>
          <w:sz w:val="22"/>
        </w:rPr>
      </w:pPr>
      <w:r>
        <w:rPr>
          <w:rFonts w:ascii="GWJJTJ+ArialMT"/>
          <w:color w:val="000000"/>
          <w:sz w:val="22"/>
        </w:rPr>
        <w:t>creased family diversity.</w:t>
      </w:r>
    </w:p>
    <w:p>
      <w:pPr>
        <w:pStyle w:val="Normal"/>
        <w:framePr w:w="2861" w:x="9875" w:y="187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>Civil Partnership Act  (2004)</w:t>
      </w:r>
    </w:p>
    <w:p>
      <w:pPr>
        <w:pStyle w:val="Normal"/>
        <w:framePr w:w="3625" w:x="13269" w:y="187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An Act to make provision for and in </w:t>
      </w:r>
    </w:p>
    <w:p>
      <w:pPr>
        <w:pStyle w:val="Normal"/>
        <w:framePr w:w="3625" w:x="13269" w:y="187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>connection with civil partnership.</w:t>
      </w:r>
    </w:p>
    <w:p>
      <w:pPr>
        <w:pStyle w:val="Normal"/>
        <w:framePr w:w="2733" w:x="9875" w:y="258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>Same</w:t>
      </w:r>
      <w:r>
        <w:rPr>
          <w:rFonts w:ascii="JCOHDH+ArialMT"/>
          <w:color w:val="000000"/>
          <w:sz w:val="20"/>
        </w:rPr>
        <w:t>-</w:t>
      </w:r>
      <w:r>
        <w:rPr>
          <w:rFonts w:ascii="GWJJTJ+ArialMT"/>
          <w:color w:val="000000"/>
          <w:sz w:val="20"/>
        </w:rPr>
        <w:t>sex marriage (2014)</w:t>
      </w:r>
    </w:p>
    <w:p>
      <w:pPr>
        <w:pStyle w:val="Normal"/>
        <w:framePr w:w="3701" w:x="13269" w:y="258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It allows same sex couples to marry </w:t>
      </w:r>
    </w:p>
    <w:p>
      <w:pPr>
        <w:pStyle w:val="Normal"/>
        <w:framePr w:w="3701" w:x="13269" w:y="258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in civil ceremonies and ensures </w:t>
      </w:r>
    </w:p>
    <w:p>
      <w:pPr>
        <w:pStyle w:val="Normal"/>
        <w:framePr w:w="3701" w:x="13269" w:y="258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those religious organisations which </w:t>
      </w:r>
    </w:p>
    <w:p>
      <w:pPr>
        <w:pStyle w:val="Normal"/>
        <w:framePr w:w="3701" w:x="13269" w:y="258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wish to do so can opt in to marry </w:t>
      </w:r>
    </w:p>
    <w:p>
      <w:pPr>
        <w:pStyle w:val="Normal"/>
        <w:framePr w:w="3701" w:x="13269" w:y="258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same sex couples. </w:t>
      </w:r>
    </w:p>
    <w:p>
      <w:pPr>
        <w:pStyle w:val="Normal"/>
        <w:framePr w:w="1617" w:x="331" w:y="2905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GWJJTJ+ArialMT"/>
          <w:color w:val="000000"/>
          <w:sz w:val="22"/>
        </w:rPr>
      </w:pPr>
      <w:r>
        <w:rPr>
          <w:rFonts w:ascii="GWJJTJ+ArialMT"/>
          <w:color w:val="000000"/>
          <w:sz w:val="22"/>
        </w:rPr>
        <w:t>Economics &amp;</w:t>
      </w:r>
    </w:p>
    <w:p>
      <w:pPr>
        <w:pStyle w:val="Normal"/>
        <w:framePr w:w="1617" w:x="331" w:y="2905"/>
        <w:widowControl w:val="off"/>
        <w:autoSpaceDE w:val="off"/>
        <w:autoSpaceDN w:val="off"/>
        <w:spacing w:before="0" w:after="0" w:line="420" w:lineRule="exact"/>
        <w:ind w:left="0" w:right="0" w:first-line="0"/>
        <w:jc w:val="left"/>
        <w:rPr>
          <w:rFonts w:ascii="GWJJTJ+ArialMT"/>
          <w:color w:val="000000"/>
          <w:sz w:val="22"/>
        </w:rPr>
      </w:pPr>
      <w:r>
        <w:rPr>
          <w:rFonts w:ascii="GWJJTJ+ArialMT"/>
          <w:color w:val="000000"/>
          <w:sz w:val="22"/>
        </w:rPr>
        <w:t>The Family</w:t>
      </w:r>
    </w:p>
    <w:p>
      <w:pPr>
        <w:pStyle w:val="Normal"/>
        <w:framePr w:w="7735" w:x="2801" w:y="2905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GWJJTJ+ArialMT"/>
          <w:color w:val="000000"/>
          <w:sz w:val="22"/>
        </w:rPr>
      </w:pPr>
      <w:r>
        <w:rPr>
          <w:rFonts w:ascii="GWJJTJ+ArialMT"/>
          <w:color w:val="000000"/>
          <w:sz w:val="22"/>
        </w:rPr>
        <w:t>Changes in the economy have meant that family life has changed i.e.</w:t>
      </w:r>
    </w:p>
    <w:p>
      <w:pPr>
        <w:pStyle w:val="Normal"/>
        <w:framePr w:w="7735" w:x="2801" w:y="2905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GWJJTJ+ArialMT"/>
          <w:color w:val="000000"/>
          <w:sz w:val="22"/>
        </w:rPr>
      </w:pPr>
      <w:r>
        <w:rPr>
          <w:rFonts w:ascii="GWJJTJ+ArialMT"/>
          <w:color w:val="000000"/>
          <w:sz w:val="22"/>
        </w:rPr>
        <w:t>more women in the workplace, fewer women needing marriage for</w:t>
      </w:r>
    </w:p>
    <w:p>
      <w:pPr>
        <w:pStyle w:val="Normal"/>
        <w:framePr w:w="1445" w:x="2801" w:y="3507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GWJJTJ+ArialMT"/>
          <w:color w:val="000000"/>
          <w:sz w:val="22"/>
        </w:rPr>
      </w:pPr>
      <w:r>
        <w:rPr>
          <w:rFonts w:ascii="GWJJTJ+ArialMT"/>
          <w:color w:val="000000"/>
          <w:sz w:val="22"/>
        </w:rPr>
        <w:t>economical</w:t>
      </w:r>
    </w:p>
    <w:p>
      <w:pPr>
        <w:pStyle w:val="Normal"/>
        <w:framePr w:w="1445" w:x="2801" w:y="3507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GWJJTJ+ArialMT"/>
          <w:color w:val="000000"/>
          <w:sz w:val="22"/>
        </w:rPr>
      </w:pPr>
      <w:r>
        <w:rPr>
          <w:rFonts w:ascii="GWJJTJ+ArialMT"/>
          <w:color w:val="000000"/>
          <w:sz w:val="22"/>
        </w:rPr>
        <w:t>stability.</w:t>
      </w:r>
    </w:p>
    <w:p>
      <w:pPr>
        <w:pStyle w:val="Normal"/>
        <w:framePr w:w="3205" w:x="9875" w:y="402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>Divorce Law Reform Act (1969)</w:t>
      </w:r>
    </w:p>
    <w:p>
      <w:pPr>
        <w:pStyle w:val="Normal"/>
        <w:framePr w:w="3739" w:x="13269" w:y="402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The first was to restate the three </w:t>
      </w:r>
    </w:p>
    <w:p>
      <w:pPr>
        <w:pStyle w:val="Normal"/>
        <w:framePr w:w="3739" w:x="13269" w:y="402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>grounds for divorce that were de-</w:t>
      </w:r>
    </w:p>
    <w:p>
      <w:pPr>
        <w:pStyle w:val="Normal"/>
        <w:framePr w:w="3739" w:x="13269" w:y="402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fined as faults: adultery, cruelty, and </w:t>
      </w:r>
    </w:p>
    <w:p>
      <w:pPr>
        <w:pStyle w:val="Normal"/>
        <w:framePr w:w="3739" w:x="13269" w:y="402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desertion. It also added two </w:t>
      </w:r>
    </w:p>
    <w:p>
      <w:pPr>
        <w:pStyle w:val="Normal"/>
        <w:framePr w:w="3739" w:x="13269" w:y="402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additional grounds for divorce. </w:t>
      </w:r>
    </w:p>
    <w:p>
      <w:pPr>
        <w:pStyle w:val="Normal"/>
        <w:framePr w:w="3739" w:x="13269" w:y="402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These were called "no fault </w:t>
      </w:r>
    </w:p>
    <w:p>
      <w:pPr>
        <w:pStyle w:val="Normal"/>
        <w:framePr w:w="3739" w:x="13269" w:y="402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>separation grounds"</w:t>
      </w:r>
    </w:p>
    <w:p>
      <w:pPr>
        <w:pStyle w:val="Normal"/>
        <w:framePr w:w="10727" w:x="331" w:y="4175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GWJJTJ+ArialMT"/>
          <w:color w:val="000000"/>
          <w:sz w:val="22"/>
        </w:rPr>
      </w:pPr>
      <w:r>
        <w:rPr>
          <w:rFonts w:ascii="GWJJTJ+ArialMT"/>
          <w:color w:val="000000"/>
          <w:sz w:val="22"/>
        </w:rPr>
        <w:t>Changing Norms &amp; Val-   Family changes and diversity reflect the changing norms and values of</w:t>
      </w:r>
    </w:p>
    <w:p>
      <w:pPr>
        <w:pStyle w:val="Normal"/>
        <w:framePr w:w="10727" w:x="331" w:y="4175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GWJJTJ+ArialMT"/>
          <w:color w:val="000000"/>
          <w:sz w:val="22"/>
        </w:rPr>
      </w:pPr>
      <w:r>
        <w:rPr>
          <w:rFonts w:ascii="GWJJTJ+ArialMT"/>
          <w:color w:val="000000"/>
          <w:sz w:val="22"/>
        </w:rPr>
        <w:t>ues</w:t>
      </w:r>
    </w:p>
    <w:p>
      <w:pPr>
        <w:pStyle w:val="Normal"/>
        <w:framePr w:w="1075" w:x="2801" w:y="4475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GWJJTJ+ArialMT"/>
          <w:color w:val="000000"/>
          <w:sz w:val="22"/>
        </w:rPr>
      </w:pPr>
      <w:r>
        <w:rPr>
          <w:rFonts w:ascii="GWJJTJ+ArialMT"/>
          <w:color w:val="000000"/>
          <w:sz w:val="22"/>
        </w:rPr>
        <w:t>society.</w:t>
      </w:r>
    </w:p>
    <w:p>
      <w:pPr>
        <w:pStyle w:val="Normal"/>
        <w:framePr w:w="10562" w:x="331" w:y="5065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GWJJTJ+ArialMT"/>
          <w:color w:val="000000"/>
          <w:sz w:val="22"/>
        </w:rPr>
      </w:pPr>
      <w:r>
        <w:rPr>
          <w:rFonts w:ascii="GWJJTJ+ArialMT"/>
          <w:color w:val="000000"/>
          <w:sz w:val="22"/>
        </w:rPr>
        <w:t>Changing Technology     Technological advancements in  medicine, transport, buildings, work,</w:t>
      </w:r>
    </w:p>
    <w:p>
      <w:pPr>
        <w:pStyle w:val="Normal"/>
        <w:framePr w:w="7621" w:x="2801" w:y="5365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GWJJTJ+ArialMT"/>
          <w:color w:val="000000"/>
          <w:sz w:val="22"/>
        </w:rPr>
      </w:pPr>
      <w:r>
        <w:rPr>
          <w:rFonts w:ascii="GWJJTJ+ArialMT"/>
          <w:color w:val="000000"/>
          <w:sz w:val="22"/>
        </w:rPr>
        <w:t>computers and many other areas have influenced the  functioning of</w:t>
      </w:r>
    </w:p>
    <w:p>
      <w:pPr>
        <w:pStyle w:val="Normal"/>
        <w:framePr w:w="638" w:x="2801" w:y="5668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GWJJTJ+ArialMT"/>
          <w:color w:val="000000"/>
          <w:sz w:val="22"/>
        </w:rPr>
      </w:pPr>
      <w:r>
        <w:rPr>
          <w:rFonts w:ascii="GWJJTJ+ArialMT"/>
          <w:color w:val="000000"/>
          <w:sz w:val="22"/>
        </w:rPr>
        <w:t>the</w:t>
      </w:r>
    </w:p>
    <w:p>
      <w:pPr>
        <w:pStyle w:val="Normal"/>
        <w:framePr w:w="965" w:x="2801" w:y="5968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GWJJTJ+ArialMT"/>
          <w:color w:val="000000"/>
          <w:sz w:val="22"/>
        </w:rPr>
      </w:pPr>
      <w:r>
        <w:rPr>
          <w:rFonts w:ascii="GWJJTJ+ArialMT"/>
          <w:color w:val="000000"/>
          <w:sz w:val="22"/>
        </w:rPr>
        <w:t>family.</w:t>
      </w:r>
    </w:p>
    <w:p>
      <w:pPr>
        <w:pStyle w:val="Normal"/>
        <w:framePr w:w="2347" w:x="9875" w:y="6013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Family Law Act (1996) </w:t>
      </w:r>
    </w:p>
    <w:p>
      <w:pPr>
        <w:pStyle w:val="Normal"/>
        <w:framePr w:w="3714" w:x="13269" w:y="6013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This act allowed for provisions to be </w:t>
      </w:r>
    </w:p>
    <w:p>
      <w:pPr>
        <w:pStyle w:val="Normal"/>
        <w:framePr w:w="3714" w:x="13269" w:y="6013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made for family members in the </w:t>
      </w:r>
    </w:p>
    <w:p>
      <w:pPr>
        <w:pStyle w:val="Normal"/>
        <w:framePr w:w="3714" w:x="13269" w:y="6013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case of a divorce, separation, </w:t>
      </w:r>
    </w:p>
    <w:p>
      <w:pPr>
        <w:pStyle w:val="Normal"/>
        <w:framePr w:w="1199" w:x="331" w:y="6334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GWJJTJ+ArialMT"/>
          <w:color w:val="000000"/>
          <w:sz w:val="22"/>
        </w:rPr>
      </w:pPr>
      <w:r>
        <w:rPr>
          <w:rFonts w:ascii="GWJJTJ+ArialMT"/>
          <w:color w:val="000000"/>
          <w:sz w:val="22"/>
        </w:rPr>
        <w:t>Marriage</w:t>
      </w:r>
    </w:p>
    <w:p>
      <w:pPr>
        <w:pStyle w:val="Normal"/>
        <w:framePr w:w="1199" w:x="331" w:y="6334"/>
        <w:widowControl w:val="off"/>
        <w:autoSpaceDE w:val="off"/>
        <w:autoSpaceDN w:val="off"/>
        <w:spacing w:before="0" w:after="0" w:line="860" w:lineRule="exact"/>
        <w:ind w:left="0" w:right="0" w:first-line="0"/>
        <w:jc w:val="left"/>
        <w:rPr>
          <w:rFonts w:ascii="GWJJTJ+ArialMT"/>
          <w:color w:val="000000"/>
          <w:sz w:val="22"/>
        </w:rPr>
      </w:pPr>
      <w:r>
        <w:rPr>
          <w:rFonts w:ascii="GWJJTJ+ArialMT"/>
          <w:color w:val="000000"/>
          <w:sz w:val="22"/>
        </w:rPr>
        <w:t>Divorce</w:t>
      </w:r>
    </w:p>
    <w:p>
      <w:pPr>
        <w:pStyle w:val="Normal"/>
        <w:framePr w:w="7721" w:x="2801" w:y="6334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GWJJTJ+ArialMT"/>
          <w:color w:val="000000"/>
          <w:sz w:val="22"/>
        </w:rPr>
      </w:pPr>
      <w:r>
        <w:rPr>
          <w:rFonts w:ascii="GWJJTJ+ArialMT"/>
          <w:color w:val="000000"/>
          <w:sz w:val="22"/>
        </w:rPr>
        <w:t>There have been slow declines in marriage rates and there are many</w:t>
      </w:r>
    </w:p>
    <w:p>
      <w:pPr>
        <w:pStyle w:val="Normal"/>
        <w:framePr w:w="7721" w:x="2801" w:y="6334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GWJJTJ+ArialMT"/>
          <w:color w:val="000000"/>
          <w:sz w:val="22"/>
        </w:rPr>
      </w:pPr>
      <w:r>
        <w:rPr>
          <w:rFonts w:ascii="GWJJTJ+ArialMT"/>
          <w:color w:val="000000"/>
          <w:sz w:val="22"/>
        </w:rPr>
        <w:t>sociological reasons behind this e.g. secularisation.</w:t>
      </w:r>
    </w:p>
    <w:p>
      <w:pPr>
        <w:pStyle w:val="Normal"/>
        <w:framePr w:w="3666" w:x="13269" w:y="683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mediation, domestic or child abuse. </w:t>
      </w:r>
    </w:p>
    <w:p>
      <w:pPr>
        <w:pStyle w:val="Normal"/>
        <w:framePr w:w="10175" w:x="2801" w:y="7180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2"/>
        </w:rPr>
        <w:t xml:space="preserve">Changes in law and social attitudes has meant that the rates of divorce   </w:t>
      </w:r>
      <w:r>
        <w:rPr>
          <w:rFonts w:ascii="GWJJTJ+ArialMT"/>
          <w:color w:val="000000"/>
          <w:sz w:val="20"/>
        </w:rPr>
        <w:t xml:space="preserve">Abortion Act (1967) </w:t>
      </w:r>
    </w:p>
    <w:p>
      <w:pPr>
        <w:pStyle w:val="Normal"/>
        <w:framePr w:w="10175" w:x="2801" w:y="7180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GWJJTJ+ArialMT"/>
          <w:color w:val="000000"/>
          <w:sz w:val="22"/>
        </w:rPr>
      </w:pPr>
      <w:r>
        <w:rPr>
          <w:rFonts w:ascii="GWJJTJ+ArialMT"/>
          <w:color w:val="000000"/>
          <w:sz w:val="22"/>
        </w:rPr>
        <w:t>have risen and made way for new family types and forms.</w:t>
      </w:r>
    </w:p>
    <w:p>
      <w:pPr>
        <w:pStyle w:val="Normal"/>
        <w:framePr w:w="3664" w:x="13269" w:y="718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An Act to amend and clarify the law </w:t>
      </w:r>
    </w:p>
    <w:p>
      <w:pPr>
        <w:pStyle w:val="Normal"/>
        <w:framePr w:w="3664" w:x="13269" w:y="718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 xml:space="preserve">relating to termination of pregnancy </w:t>
      </w:r>
    </w:p>
    <w:p>
      <w:pPr>
        <w:pStyle w:val="Normal"/>
        <w:framePr w:w="3664" w:x="13269" w:y="718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GWJJTJ+ArialMT"/>
          <w:color w:val="000000"/>
          <w:sz w:val="20"/>
        </w:rPr>
      </w:pPr>
      <w:r>
        <w:rPr>
          <w:rFonts w:ascii="GWJJTJ+ArialMT"/>
          <w:color w:val="000000"/>
          <w:sz w:val="20"/>
        </w:rPr>
        <w:t>by registered medical practitioners.</w:t>
      </w:r>
    </w:p>
    <w:p>
      <w:pPr>
        <w:pStyle w:val="Normal"/>
        <w:framePr w:w="1566" w:x="331" w:y="8106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GWJJTJ+ArialMT"/>
          <w:color w:val="000000"/>
          <w:sz w:val="22"/>
        </w:rPr>
      </w:pPr>
      <w:r>
        <w:rPr>
          <w:rFonts w:ascii="GWJJTJ+ArialMT"/>
          <w:color w:val="000000"/>
          <w:sz w:val="22"/>
        </w:rPr>
        <w:t>Cohabitation</w:t>
      </w:r>
    </w:p>
    <w:p>
      <w:pPr>
        <w:pStyle w:val="Normal"/>
        <w:framePr w:w="1566" w:x="331" w:y="8106"/>
        <w:widowControl w:val="off"/>
        <w:autoSpaceDE w:val="off"/>
        <w:autoSpaceDN w:val="off"/>
        <w:spacing w:before="0" w:after="0" w:line="800" w:lineRule="exact"/>
        <w:ind w:left="0" w:right="0" w:first-line="0"/>
        <w:jc w:val="left"/>
        <w:rPr>
          <w:rFonts w:ascii="GWJJTJ+ArialMT"/>
          <w:color w:val="000000"/>
          <w:sz w:val="22"/>
        </w:rPr>
      </w:pPr>
      <w:r>
        <w:rPr>
          <w:rFonts w:ascii="GWJJTJ+ArialMT"/>
          <w:color w:val="000000"/>
          <w:sz w:val="22"/>
        </w:rPr>
        <w:t>Singlehood</w:t>
      </w:r>
    </w:p>
    <w:p>
      <w:pPr>
        <w:pStyle w:val="Normal"/>
        <w:framePr w:w="7613" w:x="2801" w:y="8106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GWJJTJ+ArialMT"/>
          <w:color w:val="000000"/>
          <w:sz w:val="22"/>
        </w:rPr>
      </w:pPr>
      <w:r>
        <w:rPr>
          <w:rFonts w:ascii="GWJJTJ+ArialMT"/>
          <w:color w:val="000000"/>
          <w:sz w:val="22"/>
        </w:rPr>
        <w:t>There have been rises in the number of cohabiting couples as many</w:t>
      </w:r>
    </w:p>
    <w:p>
      <w:pPr>
        <w:pStyle w:val="Normal"/>
        <w:framePr w:w="7613" w:x="2801" w:y="8106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GWJJTJ+ArialMT"/>
          <w:color w:val="000000"/>
          <w:sz w:val="22"/>
        </w:rPr>
      </w:pPr>
      <w:r>
        <w:rPr>
          <w:rFonts w:ascii="GWJJTJ+ArialMT"/>
          <w:color w:val="000000"/>
          <w:sz w:val="22"/>
        </w:rPr>
        <w:t>do not see the need to be married.</w:t>
      </w:r>
    </w:p>
    <w:p>
      <w:pPr>
        <w:pStyle w:val="Normal"/>
        <w:framePr w:w="2898" w:x="2801" w:y="8910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GWJJTJ+ArialMT"/>
          <w:color w:val="000000"/>
          <w:sz w:val="22"/>
        </w:rPr>
      </w:pPr>
      <w:r>
        <w:rPr>
          <w:rFonts w:ascii="GWJJTJ+ArialMT"/>
          <w:color w:val="000000"/>
          <w:sz w:val="22"/>
        </w:rPr>
        <w:t>As society becomes more</w:t>
      </w:r>
    </w:p>
    <w:p>
      <w:pPr>
        <w:pStyle w:val="Normal"/>
        <w:framePr w:w="7762" w:x="2801" w:y="9211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GWJJTJ+ArialMT"/>
          <w:color w:val="000000"/>
          <w:sz w:val="22"/>
        </w:rPr>
      </w:pPr>
      <w:r>
        <w:rPr>
          <w:rFonts w:ascii="GWJJTJ+ArialMT"/>
          <w:color w:val="000000"/>
          <w:sz w:val="22"/>
        </w:rPr>
        <w:t>individualistic and the rise in the cult of the individual means that peo-</w:t>
      </w:r>
    </w:p>
    <w:p>
      <w:pPr>
        <w:pStyle w:val="Normal"/>
        <w:framePr w:w="7762" w:x="2801" w:y="9211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GWJJTJ+ArialMT"/>
          <w:color w:val="000000"/>
          <w:sz w:val="22"/>
        </w:rPr>
      </w:pPr>
      <w:r>
        <w:rPr>
          <w:rFonts w:ascii="GWJJTJ+ArialMT"/>
          <w:color w:val="000000"/>
          <w:sz w:val="22"/>
        </w:rPr>
        <w:t>ple are choosing singlehood over family life.</w:t>
      </w:r>
    </w:p>
    <w:p>
      <w:pPr>
        <w:pStyle w:val="Normal"/>
        <w:framePr w:w="1885" w:x="331" w:y="9880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GWJJTJ+ArialMT"/>
          <w:color w:val="000000"/>
          <w:sz w:val="22"/>
        </w:rPr>
      </w:pPr>
      <w:r>
        <w:rPr>
          <w:rFonts w:ascii="GWJJTJ+ArialMT"/>
          <w:color w:val="000000"/>
          <w:sz w:val="22"/>
        </w:rPr>
        <w:t>Life Expectancy</w:t>
      </w:r>
    </w:p>
    <w:p>
      <w:pPr>
        <w:pStyle w:val="Normal"/>
        <w:framePr w:w="1885" w:x="331" w:y="9880"/>
        <w:widowControl w:val="off"/>
        <w:autoSpaceDE w:val="off"/>
        <w:autoSpaceDN w:val="off"/>
        <w:spacing w:before="0" w:after="0" w:line="800" w:lineRule="exact"/>
        <w:ind w:left="0" w:right="0" w:first-line="0"/>
        <w:jc w:val="left"/>
        <w:rPr>
          <w:rFonts w:ascii="GWJJTJ+ArialMT"/>
          <w:color w:val="000000"/>
          <w:sz w:val="22"/>
        </w:rPr>
      </w:pPr>
      <w:r>
        <w:rPr>
          <w:rFonts w:ascii="GWJJTJ+ArialMT"/>
          <w:color w:val="000000"/>
          <w:sz w:val="22"/>
        </w:rPr>
        <w:t>Fertility</w:t>
      </w:r>
    </w:p>
    <w:p>
      <w:pPr>
        <w:pStyle w:val="Normal"/>
        <w:framePr w:w="7807" w:x="2801" w:y="9880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GWJJTJ+ArialMT"/>
          <w:color w:val="000000"/>
          <w:sz w:val="22"/>
        </w:rPr>
      </w:pPr>
      <w:r>
        <w:rPr>
          <w:rFonts w:ascii="GWJJTJ+ArialMT"/>
          <w:color w:val="000000"/>
          <w:sz w:val="22"/>
        </w:rPr>
        <w:t>A growth in life expectancy means that there are more beanpole fami-</w:t>
      </w:r>
    </w:p>
    <w:p>
      <w:pPr>
        <w:pStyle w:val="Normal"/>
        <w:framePr w:w="7807" w:x="2801" w:y="9880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GWJJTJ+ArialMT"/>
          <w:color w:val="000000"/>
          <w:sz w:val="22"/>
        </w:rPr>
      </w:pPr>
      <w:r>
        <w:rPr>
          <w:rFonts w:ascii="GWJJTJ+ArialMT"/>
          <w:color w:val="000000"/>
          <w:sz w:val="22"/>
        </w:rPr>
        <w:t>lies and sandwich generations which has an impact on family life.</w:t>
      </w:r>
    </w:p>
    <w:p>
      <w:pPr>
        <w:pStyle w:val="Normal"/>
        <w:framePr w:w="7650" w:x="2801" w:y="10684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GWJJTJ+ArialMT"/>
          <w:color w:val="000000"/>
          <w:sz w:val="22"/>
        </w:rPr>
      </w:pPr>
      <w:r>
        <w:rPr>
          <w:rFonts w:ascii="GWJJTJ+ArialMT"/>
          <w:color w:val="000000"/>
          <w:sz w:val="22"/>
        </w:rPr>
        <w:t>Women have more control over their reproduction meaning that they</w:t>
      </w:r>
    </w:p>
    <w:p>
      <w:pPr>
        <w:pStyle w:val="Normal"/>
        <w:framePr w:w="7650" w:x="2801" w:y="10684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GWJJTJ+ArialMT"/>
          <w:color w:val="000000"/>
          <w:sz w:val="22"/>
        </w:rPr>
      </w:pPr>
      <w:r>
        <w:rPr>
          <w:rFonts w:ascii="GWJJTJ+ArialMT"/>
          <w:color w:val="000000"/>
          <w:sz w:val="22"/>
        </w:rPr>
        <w:t>are choosing when to have children and to have fewer</w:t>
      </w:r>
    </w:p>
    <w:p>
      <w:pPr>
        <w:pStyle w:val="Normal"/>
        <w:framePr w:w="7650" w:x="2801" w:y="10684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GWJJTJ+ArialMT"/>
          <w:color w:val="000000"/>
          <w:sz w:val="22"/>
        </w:rPr>
      </w:pPr>
      <w:r>
        <w:rPr>
          <w:rFonts w:ascii="GWJJTJ+ArialMT"/>
          <w:color w:val="000000"/>
          <w:sz w:val="22"/>
        </w:rPr>
        <w:t>children also.</w:t>
      </w:r>
    </w:p>
    <w:p>
      <w:pPr>
        <w:pStyle w:val="Normal"/>
        <w:spacing w:before="0" w:after="0" w:line="0"/>
        <w:ind w:left="0" w:right="0" w:first-line="0"/>
        <w:jc w:val="left"/>
        <w:rPr>
          <w:rFonts w:ascii="Arial"/>
          <w:color w:val="ff0000"/>
          <w:sz w:val="14"/>
        </w:rPr>
      </w:pPr>
      <w:r>
        <w:rPr>
          <w:noProof w:val="on"/>
        </w:rPr>
        <w:pict>
          <v:shape xmlns:v="urn:schemas-microsoft-com:vml" id="_x00003" style="position:absolute;margin-left:0pt;margin-top:0pt;z-index:-15;width:1pt;height:1pt;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43pt;margin-top:7.05pt;z-index:-19;width:590.85pt;height:19.55pt;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12.7pt;margin-top:47.3pt;z-index:-23;width:818.5pt;height:533.2pt;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z w:val="14"/>
        </w:rPr>
      </w:r>
    </w:p>
    <w:sectPr>
      <w:pgSz w:w="16820" w:h="11900"/>
      <w:pgMar w:top="0" w:right="0" w:bottom="0" w:left="0" w:header="720" w:footer="720"/>
      <w:pgNumType w:start="1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Calibri"/>
  <w:font w:name="Times New Roman">
    <w:panose-1>"02020603050405020304"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VPMELS+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f5bd0c68-0000-0000-0000-000000000000}"/>
  </w:font>
  <w:font w:name="GWJJTJ+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dcfe6f7f-0000-0000-0000-000000000000}"/>
  </w:font>
  <w:font w:name="AUVPEB+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27bcd5a6-0000-0000-0000-000000000000}"/>
  </w:font>
  <w:font w:name="JCOHDH+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f5d69d5d-0000-0000-0000-000000000000}"/>
  </w:font>
</w:fonts>
</file>

<file path=word/styles.xml><?xml version="1.0" encoding="utf-8"?>
<w:styles xmlns:w="http://schemas.openxmlformats.org/wordprocessingml/2006/main">
  <w:latentStyles w:latentStyle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pStyle w:val="Normal"/>
      <w:spacing w:before="120" w:after="240"/>
      <w:jc w:val="both"/>
    </w:pPr>
    <w:rPr>
      <w:sz w:val="22"/>
      <w:sz-cs w:val="22"/>
      <w:lang w:val="ru-RU" w:fareast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styles" Target="styles.xml" /><Relationship Id="rId8" Type="http://schemas.openxmlformats.org/officeDocument/2006/relationships/fontTable" Target="fontTable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/Relationships>
</file>