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pStyle w:val="Normal"/>
        <w:framePr w:w="6710" w:x="269" w:y="28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SNKPGO+Arial-ItalicMT"/>
          <w:i w:val="on"/>
          <w:color w:val="000000"/>
          <w:sz w:val="22"/>
          <w:u w:val="single"/>
        </w:rPr>
      </w:pPr>
      <w:r>
        <w:rPr>
          <w:rFonts w:ascii="SNKPGO+Arial-ItalicMT"/>
          <w:i w:val="on"/>
          <w:color w:val="000000"/>
          <w:sz w:val="22"/>
          <w:u w:val="single"/>
        </w:rPr>
        <w:t>Theoretical Perspectives &amp; Education Knowledge Organiser</w:t>
      </w:r>
    </w:p>
    <w:p>
      <w:pPr>
        <w:pStyle w:val="Normal"/>
        <w:framePr w:w="1566" w:x="358" w:y="86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UAFENU+Arial-BoldMT"/>
          <w:b w:val="on"/>
          <w:color w:val="ffffff"/>
          <w:sz w:val="22"/>
        </w:rPr>
      </w:pPr>
      <w:r>
        <w:rPr>
          <w:rFonts w:ascii="UAFENU+Arial-BoldMT"/>
          <w:b w:val="on"/>
          <w:color w:val="ffffff"/>
          <w:sz w:val="22"/>
        </w:rPr>
        <w:t>Theoretical</w:t>
      </w:r>
    </w:p>
    <w:p>
      <w:pPr>
        <w:pStyle w:val="Normal"/>
        <w:framePr w:w="1566" w:x="358" w:y="86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UAFENU+Arial-BoldMT"/>
          <w:b w:val="on"/>
          <w:color w:val="ffffff"/>
          <w:sz w:val="22"/>
        </w:rPr>
      </w:pPr>
      <w:r>
        <w:rPr>
          <w:rFonts w:ascii="UAFENU+Arial-BoldMT"/>
          <w:b w:val="on"/>
          <w:color w:val="ffffff"/>
          <w:sz w:val="22"/>
        </w:rPr>
        <w:t>Perspective</w:t>
      </w:r>
    </w:p>
    <w:p>
      <w:pPr>
        <w:pStyle w:val="Normal"/>
        <w:framePr w:w="2673" w:x="2456" w:y="86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UAFENU+Arial-BoldMT"/>
          <w:b w:val="on"/>
          <w:color w:val="ffffff"/>
          <w:sz w:val="22"/>
        </w:rPr>
      </w:pPr>
      <w:r>
        <w:rPr>
          <w:rFonts w:ascii="UAFENU+Arial-BoldMT"/>
          <w:b w:val="on"/>
          <w:color w:val="ffffff"/>
          <w:sz w:val="22"/>
        </w:rPr>
        <w:t>View on the education</w:t>
      </w:r>
    </w:p>
    <w:p>
      <w:pPr>
        <w:pStyle w:val="Normal"/>
        <w:framePr w:w="2826" w:x="6973" w:y="86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UAFENU+Arial-BoldMT"/>
          <w:b w:val="on"/>
          <w:color w:val="ffffff"/>
          <w:sz w:val="22"/>
        </w:rPr>
      </w:pPr>
      <w:r>
        <w:rPr>
          <w:rFonts w:ascii="UAFENU+Arial-BoldMT"/>
          <w:b w:val="on"/>
          <w:color w:val="ffffff"/>
          <w:sz w:val="22"/>
        </w:rPr>
        <w:t>Key Names &amp; Research</w:t>
      </w:r>
    </w:p>
    <w:p>
      <w:pPr>
        <w:pStyle w:val="Normal"/>
        <w:framePr w:w="1264" w:x="11075" w:y="86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UAFENU+Arial-BoldMT"/>
          <w:b w:val="on"/>
          <w:color w:val="ffffff"/>
          <w:sz w:val="20"/>
        </w:rPr>
      </w:pPr>
      <w:r>
        <w:rPr>
          <w:rFonts w:ascii="UAFENU+Arial-BoldMT"/>
          <w:b w:val="on"/>
          <w:color w:val="ffffff"/>
          <w:sz w:val="20"/>
        </w:rPr>
        <w:t xml:space="preserve">Key Term </w:t>
      </w:r>
    </w:p>
    <w:p>
      <w:pPr>
        <w:pStyle w:val="Normal"/>
        <w:framePr w:w="1276" w:x="13044" w:y="86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UAFENU+Arial-BoldMT"/>
          <w:b w:val="on"/>
          <w:color w:val="ffffff"/>
          <w:sz w:val="20"/>
        </w:rPr>
      </w:pPr>
      <w:r>
        <w:rPr>
          <w:rFonts w:ascii="UAFENU+Arial-BoldMT"/>
          <w:b w:val="on"/>
          <w:color w:val="ffffff"/>
          <w:sz w:val="20"/>
        </w:rPr>
        <w:t xml:space="preserve">Definition </w:t>
      </w:r>
    </w:p>
    <w:p>
      <w:pPr>
        <w:pStyle w:val="Normal"/>
        <w:framePr w:w="1543" w:x="11075" w:y="123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Particularistic </w:t>
      </w:r>
    </w:p>
    <w:p>
      <w:pPr>
        <w:pStyle w:val="Normal"/>
        <w:framePr w:w="1543" w:x="11075" w:y="123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>Values</w:t>
      </w:r>
    </w:p>
    <w:p>
      <w:pPr>
        <w:pStyle w:val="Normal"/>
        <w:framePr w:w="3842" w:x="13044" w:y="123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Values associated with a small group </w:t>
      </w:r>
    </w:p>
    <w:p>
      <w:pPr>
        <w:pStyle w:val="Normal"/>
        <w:framePr w:w="3842" w:x="13044" w:y="123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such as a family and often there are </w:t>
      </w:r>
    </w:p>
    <w:p>
      <w:pPr>
        <w:pStyle w:val="Normal"/>
        <w:framePr w:w="3842" w:x="13044" w:y="123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different expectations for different </w:t>
      </w:r>
    </w:p>
    <w:p>
      <w:pPr>
        <w:pStyle w:val="Normal"/>
        <w:framePr w:w="3842" w:x="13044" w:y="123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individuals </w:t>
      </w:r>
    </w:p>
    <w:p>
      <w:pPr>
        <w:pStyle w:val="Normal"/>
        <w:framePr w:w="4840" w:x="2456" w:y="154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>The theory states that the main purpose of edu-</w:t>
      </w:r>
    </w:p>
    <w:p>
      <w:pPr>
        <w:pStyle w:val="Normal"/>
        <w:framePr w:w="4840" w:x="2456" w:y="154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cation is to allocate people to </w:t>
      </w:r>
    </w:p>
    <w:p>
      <w:pPr>
        <w:pStyle w:val="Normal"/>
        <w:framePr w:w="441" w:x="6973" w:y="1541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441" w:x="6973" w:y="1541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441" w:x="6973" w:y="1541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1214" w:x="7539" w:y="156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Durkheim </w:t>
      </w:r>
    </w:p>
    <w:p>
      <w:pPr>
        <w:pStyle w:val="Normal"/>
        <w:framePr w:w="1777" w:x="636" w:y="182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Functionalism &amp; </w:t>
      </w:r>
    </w:p>
    <w:p>
      <w:pPr>
        <w:pStyle w:val="Normal"/>
        <w:framePr w:w="1777" w:x="636" w:y="1820"/>
        <w:widowControl w:val="off"/>
        <w:autoSpaceDE w:val="off"/>
        <w:autoSpaceDN w:val="off"/>
        <w:spacing w:before="0" w:after="0" w:line="260" w:lineRule="exact"/>
        <w:ind w:left="197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Meritocracy  </w:t>
      </w:r>
    </w:p>
    <w:p>
      <w:pPr>
        <w:pStyle w:val="Normal"/>
        <w:framePr w:w="2463" w:x="7539" w:y="196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>Davis and Moore (1967)</w:t>
      </w:r>
    </w:p>
    <w:p>
      <w:pPr>
        <w:pStyle w:val="Normal"/>
        <w:framePr w:w="4790" w:x="2456" w:y="209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positions based on their ability and </w:t>
      </w:r>
    </w:p>
    <w:p>
      <w:pPr>
        <w:pStyle w:val="Normal"/>
        <w:framePr w:w="4790" w:x="2456" w:y="20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talent. Inequality is education is not a problem  </w:t>
      </w:r>
    </w:p>
    <w:p>
      <w:pPr>
        <w:pStyle w:val="Normal"/>
        <w:framePr w:w="4790" w:x="2456" w:y="20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because it helps the most </w:t>
      </w:r>
    </w:p>
    <w:p>
      <w:pPr>
        <w:pStyle w:val="Normal"/>
        <w:framePr w:w="1530" w:x="11075" w:y="240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Universalistic </w:t>
      </w:r>
    </w:p>
    <w:p>
      <w:pPr>
        <w:pStyle w:val="Normal"/>
        <w:framePr w:w="1530" w:x="11075" w:y="240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Values </w:t>
      </w:r>
    </w:p>
    <w:p>
      <w:pPr>
        <w:pStyle w:val="Normal"/>
        <w:framePr w:w="3817" w:x="13044" w:y="240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These are associated with society as </w:t>
      </w:r>
    </w:p>
    <w:p>
      <w:pPr>
        <w:pStyle w:val="Normal"/>
        <w:framePr w:w="3817" w:x="13044" w:y="240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a whole, rather than a group within </w:t>
      </w:r>
    </w:p>
    <w:p>
      <w:pPr>
        <w:pStyle w:val="Normal"/>
        <w:framePr w:w="3817" w:x="13044" w:y="240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society it. These values are applied </w:t>
      </w:r>
    </w:p>
    <w:p>
      <w:pPr>
        <w:pStyle w:val="Normal"/>
        <w:framePr w:w="3817" w:x="13044" w:y="240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equally to everyone. </w:t>
      </w:r>
    </w:p>
    <w:p>
      <w:pPr>
        <w:pStyle w:val="Normal"/>
        <w:framePr w:w="4915" w:x="2456" w:y="291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talented to rise to the top.  It transmits culture to </w:t>
      </w:r>
    </w:p>
    <w:p>
      <w:pPr>
        <w:pStyle w:val="Normal"/>
        <w:framePr w:w="4915" w:x="2456" w:y="291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children through socialisation. </w:t>
      </w:r>
    </w:p>
    <w:p>
      <w:pPr>
        <w:pStyle w:val="Normal"/>
        <w:framePr w:w="1387" w:x="11075" w:y="357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Meritocracy </w:t>
      </w:r>
    </w:p>
    <w:p>
      <w:pPr>
        <w:pStyle w:val="Normal"/>
        <w:framePr w:w="3447" w:x="13044" w:y="357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A system that is based on fair </w:t>
      </w:r>
    </w:p>
    <w:p>
      <w:pPr>
        <w:pStyle w:val="Normal"/>
        <w:framePr w:w="3447" w:x="13044" w:y="357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competition and where talent and </w:t>
      </w:r>
    </w:p>
    <w:p>
      <w:pPr>
        <w:pStyle w:val="Normal"/>
        <w:framePr w:w="3447" w:x="13044" w:y="357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effort decide who succeeds. </w:t>
      </w:r>
    </w:p>
    <w:p>
      <w:pPr>
        <w:pStyle w:val="Normal"/>
        <w:framePr w:w="3383" w:x="2456" w:y="372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This theory states that education </w:t>
      </w:r>
    </w:p>
    <w:p>
      <w:pPr>
        <w:pStyle w:val="Normal"/>
        <w:framePr w:w="441" w:x="6973" w:y="3716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441" w:x="6973" w:y="3716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441" w:x="6973" w:y="3716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1643" w:x="7539" w:y="373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Bowls &amp; Gintis </w:t>
      </w:r>
    </w:p>
    <w:p>
      <w:pPr>
        <w:pStyle w:val="Normal"/>
        <w:framePr w:w="1643" w:x="7539" w:y="3736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Paul Willis </w:t>
      </w:r>
    </w:p>
    <w:p>
      <w:pPr>
        <w:pStyle w:val="Normal"/>
        <w:framePr w:w="1643" w:x="7539" w:y="3736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Ivan Illich </w:t>
      </w:r>
    </w:p>
    <w:p>
      <w:pPr>
        <w:pStyle w:val="Normal"/>
        <w:framePr w:w="7035" w:x="470" w:y="399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Marxism &amp; Ideology    teaches people that inequality is not a </w:t>
      </w:r>
    </w:p>
    <w:p>
      <w:pPr>
        <w:pStyle w:val="Normal"/>
        <w:framePr w:w="7035" w:x="470" w:y="3995"/>
        <w:widowControl w:val="off"/>
        <w:autoSpaceDE w:val="off"/>
        <w:autoSpaceDN w:val="off"/>
        <w:spacing w:before="0" w:after="0" w:line="260" w:lineRule="exact"/>
        <w:ind w:left="1985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problem and it is a tool to oppress the working </w:t>
      </w:r>
    </w:p>
    <w:p>
      <w:pPr>
        <w:pStyle w:val="Normal"/>
        <w:framePr w:w="7035" w:x="470" w:y="3995"/>
        <w:widowControl w:val="off"/>
        <w:autoSpaceDE w:val="off"/>
        <w:autoSpaceDN w:val="off"/>
        <w:spacing w:before="0" w:after="0" w:line="260" w:lineRule="exact"/>
        <w:ind w:left="1985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classes and that there will be </w:t>
      </w:r>
    </w:p>
    <w:p>
      <w:pPr>
        <w:pStyle w:val="Normal"/>
        <w:framePr w:w="1200" w:x="11075" w:y="452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Ladder of </w:t>
      </w:r>
    </w:p>
    <w:p>
      <w:pPr>
        <w:pStyle w:val="Normal"/>
        <w:framePr w:w="3714" w:x="13044" w:y="452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Those who believe that education is </w:t>
      </w:r>
    </w:p>
    <w:p>
      <w:pPr>
        <w:pStyle w:val="Normal"/>
        <w:framePr w:w="3714" w:x="13044" w:y="452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meritocratic believe it  offers </w:t>
      </w:r>
    </w:p>
    <w:p>
      <w:pPr>
        <w:pStyle w:val="Normal"/>
        <w:framePr w:w="3714" w:x="13044" w:y="452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opportunities for talent and </w:t>
      </w:r>
    </w:p>
    <w:p>
      <w:pPr>
        <w:pStyle w:val="Normal"/>
        <w:framePr w:w="3714" w:x="13044" w:y="452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hardworking people. </w:t>
      </w:r>
    </w:p>
    <w:p>
      <w:pPr>
        <w:pStyle w:val="Normal"/>
        <w:framePr w:w="3778" w:x="2456" w:y="481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>unequal access to power and wealth.</w:t>
      </w:r>
    </w:p>
    <w:p>
      <w:pPr>
        <w:pStyle w:val="Normal"/>
        <w:framePr w:w="1341" w:x="11075" w:y="479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opportunity </w:t>
      </w:r>
    </w:p>
    <w:p>
      <w:pPr>
        <w:pStyle w:val="Normal"/>
        <w:framePr w:w="7240" w:x="461" w:y="5296"/>
        <w:widowControl w:val="off"/>
        <w:autoSpaceDE w:val="off"/>
        <w:autoSpaceDN w:val="off"/>
        <w:spacing w:before="0" w:after="0" w:line="223" w:lineRule="exact"/>
        <w:ind w:left="1995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>Feminists believe that education can gives wom-</w:t>
      </w:r>
    </w:p>
    <w:p>
      <w:pPr>
        <w:pStyle w:val="Normal"/>
        <w:framePr w:w="7240" w:x="461" w:y="529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Feminism &amp; Gender    en the opportunity for social justice and to have </w:t>
      </w:r>
    </w:p>
    <w:p>
      <w:pPr>
        <w:pStyle w:val="Normal"/>
        <w:framePr w:w="7240" w:x="461" w:y="5296"/>
        <w:widowControl w:val="off"/>
        <w:autoSpaceDE w:val="off"/>
        <w:autoSpaceDN w:val="off"/>
        <w:spacing w:before="0" w:after="0" w:line="260" w:lineRule="exact"/>
        <w:ind w:left="1995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access to work that would have been traditional </w:t>
      </w:r>
    </w:p>
    <w:p>
      <w:pPr>
        <w:pStyle w:val="Normal"/>
        <w:framePr w:w="7240" w:x="461" w:y="5296"/>
        <w:widowControl w:val="off"/>
        <w:autoSpaceDE w:val="off"/>
        <w:autoSpaceDN w:val="off"/>
        <w:spacing w:before="0" w:after="0" w:line="260" w:lineRule="exact"/>
        <w:ind w:left="1995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male work.  </w:t>
      </w:r>
    </w:p>
    <w:p>
      <w:pPr>
        <w:pStyle w:val="Normal"/>
        <w:framePr w:w="441" w:x="6973" w:y="5290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441" w:x="6973" w:y="5290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441" w:x="6973" w:y="5290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441" w:x="6973" w:y="5290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441" w:x="6973" w:y="5290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441" w:x="6973" w:y="5290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441" w:x="6973" w:y="5290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441" w:x="6973" w:y="5290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441" w:x="6973" w:y="5290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441" w:x="6973" w:y="5290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976" w:x="7539" w:y="53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Oakley </w:t>
      </w:r>
    </w:p>
    <w:p>
      <w:pPr>
        <w:pStyle w:val="Normal"/>
        <w:framePr w:w="1420" w:x="7539" w:y="571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Kelly (1987) </w:t>
      </w:r>
    </w:p>
    <w:p>
      <w:pPr>
        <w:pStyle w:val="Normal"/>
        <w:framePr w:w="2012" w:x="11075" w:y="569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Hidden Curriculum </w:t>
      </w:r>
    </w:p>
    <w:p>
      <w:pPr>
        <w:pStyle w:val="Normal"/>
        <w:framePr w:w="2012" w:x="11075" w:y="5692"/>
        <w:widowControl w:val="off"/>
        <w:autoSpaceDE w:val="off"/>
        <w:autoSpaceDN w:val="off"/>
        <w:spacing w:before="0" w:after="0" w:line="88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Ideology </w:t>
      </w:r>
    </w:p>
    <w:p>
      <w:pPr>
        <w:pStyle w:val="Normal"/>
        <w:framePr w:w="3957" w:x="13044" w:y="569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What is learnt in school that is not part </w:t>
      </w:r>
    </w:p>
    <w:p>
      <w:pPr>
        <w:pStyle w:val="Normal"/>
        <w:framePr w:w="3957" w:x="13044" w:y="569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>of the formal curriculum and</w:t>
      </w:r>
    </w:p>
    <w:p>
      <w:pPr>
        <w:pStyle w:val="Normal"/>
        <w:framePr w:w="3957" w:x="13044" w:y="569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 timetabled subjects. </w:t>
      </w:r>
    </w:p>
    <w:p>
      <w:pPr>
        <w:pStyle w:val="Normal"/>
        <w:framePr w:w="1542" w:x="7539" w:y="612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Culley (1986) </w:t>
      </w:r>
    </w:p>
    <w:p>
      <w:pPr>
        <w:pStyle w:val="Normal"/>
        <w:framePr w:w="3091" w:x="7539" w:y="653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McCabe (2014) </w:t>
      </w:r>
    </w:p>
    <w:p>
      <w:pPr>
        <w:pStyle w:val="Normal"/>
        <w:framePr w:w="3091" w:x="7539" w:y="6537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Rosenthal &amp; Jacobson (1968) </w:t>
      </w:r>
    </w:p>
    <w:p>
      <w:pPr>
        <w:pStyle w:val="Normal"/>
        <w:framePr w:w="3091" w:x="7539" w:y="6537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Coard (1971) Mirza (1992) </w:t>
      </w:r>
    </w:p>
    <w:p>
      <w:pPr>
        <w:pStyle w:val="Normal"/>
        <w:framePr w:w="3091" w:x="7539" w:y="6537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Stanworth (1983) </w:t>
      </w:r>
    </w:p>
    <w:p>
      <w:pPr>
        <w:pStyle w:val="Normal"/>
        <w:framePr w:w="3091" w:x="7539" w:y="6537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Duckworth et al (2009) </w:t>
      </w:r>
    </w:p>
    <w:p>
      <w:pPr>
        <w:pStyle w:val="Normal"/>
        <w:framePr w:w="3091" w:x="7539" w:y="6537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Gorward &amp; Gerwitz </w:t>
      </w:r>
    </w:p>
    <w:p>
      <w:pPr>
        <w:pStyle w:val="Normal"/>
        <w:framePr w:w="3091" w:x="7539" w:y="6537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Murray </w:t>
      </w:r>
    </w:p>
    <w:p>
      <w:pPr>
        <w:pStyle w:val="Normal"/>
        <w:framePr w:w="3968" w:x="13044" w:y="658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Refers to a set of ideas that attempt to </w:t>
      </w:r>
    </w:p>
    <w:p>
      <w:pPr>
        <w:pStyle w:val="Normal"/>
        <w:framePr w:w="3968" w:x="13044" w:y="658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explain why society is organised in the </w:t>
      </w:r>
    </w:p>
    <w:p>
      <w:pPr>
        <w:pStyle w:val="Normal"/>
        <w:framePr w:w="3968" w:x="13044" w:y="658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way it is. </w:t>
      </w:r>
    </w:p>
    <w:p>
      <w:pPr>
        <w:pStyle w:val="Normal"/>
        <w:framePr w:w="1775" w:x="638" w:y="692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Interactionists &amp; </w:t>
      </w:r>
    </w:p>
    <w:p>
      <w:pPr>
        <w:pStyle w:val="Normal"/>
        <w:framePr w:w="1775" w:x="638" w:y="6926"/>
        <w:widowControl w:val="off"/>
        <w:autoSpaceDE w:val="off"/>
        <w:autoSpaceDN w:val="off"/>
        <w:spacing w:before="0" w:after="0" w:line="260" w:lineRule="exact"/>
        <w:ind w:left="199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educational </w:t>
      </w:r>
    </w:p>
    <w:p>
      <w:pPr>
        <w:pStyle w:val="Normal"/>
        <w:framePr w:w="1775" w:x="638" w:y="6926"/>
        <w:widowControl w:val="off"/>
        <w:autoSpaceDE w:val="off"/>
        <w:autoSpaceDN w:val="off"/>
        <w:spacing w:before="0" w:after="0" w:line="260" w:lineRule="exact"/>
        <w:ind w:left="242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attainment </w:t>
      </w:r>
    </w:p>
    <w:p>
      <w:pPr>
        <w:pStyle w:val="Normal"/>
        <w:framePr w:w="5031" w:x="2456" w:y="692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Focus on attainment and the quality and type of </w:t>
      </w:r>
    </w:p>
    <w:p>
      <w:pPr>
        <w:pStyle w:val="Normal"/>
        <w:framePr w:w="5031" w:x="2456" w:y="692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relationships that occur within school rather than </w:t>
      </w:r>
    </w:p>
    <w:p>
      <w:pPr>
        <w:pStyle w:val="Normal"/>
        <w:framePr w:w="5031" w:x="2456" w:y="692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look at social structures and organismal practice. </w:t>
      </w:r>
    </w:p>
    <w:p>
      <w:pPr>
        <w:pStyle w:val="Normal"/>
        <w:framePr w:w="1209" w:x="11075" w:y="747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Hierarchy </w:t>
      </w:r>
    </w:p>
    <w:p>
      <w:pPr>
        <w:pStyle w:val="Normal"/>
        <w:framePr w:w="3508" w:x="13044" w:y="747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Refers to different levels within an </w:t>
      </w:r>
    </w:p>
    <w:p>
      <w:pPr>
        <w:pStyle w:val="Normal"/>
        <w:framePr w:w="3508" w:x="13044" w:y="747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organisation, the higher up the </w:t>
      </w:r>
    </w:p>
    <w:p>
      <w:pPr>
        <w:pStyle w:val="Normal"/>
        <w:framePr w:w="3508" w:x="13044" w:y="747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position is the more power and </w:t>
      </w:r>
    </w:p>
    <w:p>
      <w:pPr>
        <w:pStyle w:val="Normal"/>
        <w:framePr w:w="3508" w:x="13044" w:y="747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authority it has. </w:t>
      </w:r>
    </w:p>
    <w:p>
      <w:pPr>
        <w:pStyle w:val="Normal"/>
        <w:framePr w:w="1463" w:x="794" w:y="855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New Right &amp; </w:t>
      </w:r>
    </w:p>
    <w:p>
      <w:pPr>
        <w:pStyle w:val="Normal"/>
        <w:framePr w:w="4955" w:x="2456" w:y="855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Shares the view of meritocracy but sees failure </w:t>
      </w:r>
    </w:p>
    <w:p>
      <w:pPr>
        <w:pStyle w:val="Normal"/>
        <w:framePr w:w="4955" w:x="2456" w:y="855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as a result of lack of will and ability to succeed. </w:t>
      </w:r>
    </w:p>
    <w:p>
      <w:pPr>
        <w:pStyle w:val="Normal"/>
        <w:framePr w:w="4955" w:x="2456" w:y="855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>They believe the state cannot run a good educa-</w:t>
      </w:r>
    </w:p>
    <w:p>
      <w:pPr>
        <w:pStyle w:val="Normal"/>
        <w:framePr w:w="4955" w:x="2456" w:y="855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>tion system because there is not enough compe-</w:t>
      </w:r>
    </w:p>
    <w:p>
      <w:pPr>
        <w:pStyle w:val="Normal"/>
        <w:framePr w:w="4955" w:x="2456" w:y="855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tition or power for </w:t>
      </w:r>
    </w:p>
    <w:p>
      <w:pPr>
        <w:pStyle w:val="Normal"/>
        <w:framePr w:w="1163" w:x="11075" w:y="864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Symbolic </w:t>
      </w:r>
    </w:p>
    <w:p>
      <w:pPr>
        <w:pStyle w:val="Normal"/>
        <w:framePr w:w="3781" w:x="13044" w:y="864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When a social group is either absent </w:t>
      </w:r>
    </w:p>
    <w:p>
      <w:pPr>
        <w:pStyle w:val="Normal"/>
        <w:framePr w:w="3781" w:x="13044" w:y="864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>from the media or misrepresented.</w:t>
      </w:r>
    </w:p>
    <w:p>
      <w:pPr>
        <w:pStyle w:val="Normal"/>
        <w:framePr w:w="1757" w:x="619" w:y="883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>Education policy</w:t>
      </w:r>
    </w:p>
    <w:p>
      <w:pPr>
        <w:pStyle w:val="Normal"/>
        <w:framePr w:w="1365" w:x="11075" w:y="891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annihilation </w:t>
      </w:r>
    </w:p>
    <w:p>
      <w:pPr>
        <w:pStyle w:val="Normal"/>
        <w:framePr w:w="1610" w:x="11075" w:y="938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Transgressive </w:t>
      </w:r>
    </w:p>
    <w:p>
      <w:pPr>
        <w:pStyle w:val="Normal"/>
        <w:framePr w:w="1610" w:x="11075" w:y="938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women </w:t>
      </w:r>
    </w:p>
    <w:p>
      <w:pPr>
        <w:pStyle w:val="Normal"/>
        <w:framePr w:w="3845" w:x="13044" w:y="938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>When women do not conform to tradi-</w:t>
      </w:r>
    </w:p>
    <w:p>
      <w:pPr>
        <w:pStyle w:val="Normal"/>
        <w:framePr w:w="3845" w:x="13044" w:y="938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tional stereotypes and expectations, </w:t>
      </w:r>
    </w:p>
    <w:p>
      <w:pPr>
        <w:pStyle w:val="Normal"/>
        <w:framePr w:w="3845" w:x="13044" w:y="938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they are seen as going beyond their </w:t>
      </w:r>
    </w:p>
    <w:p>
      <w:pPr>
        <w:pStyle w:val="Normal"/>
        <w:framePr w:w="3845" w:x="13044" w:y="938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roles. </w:t>
      </w:r>
    </w:p>
    <w:p>
      <w:pPr>
        <w:pStyle w:val="Normal"/>
        <w:framePr w:w="2378" w:x="2456" w:y="992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>improvement schemes.</w:t>
      </w:r>
    </w:p>
    <w:p>
      <w:pPr>
        <w:pStyle w:val="Normal"/>
        <w:framePr w:w="1934" w:x="559" w:y="1045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Postmodernism &amp; </w:t>
      </w:r>
    </w:p>
    <w:p>
      <w:pPr>
        <w:pStyle w:val="Normal"/>
        <w:framePr w:w="1934" w:x="559" w:y="10452"/>
        <w:widowControl w:val="off"/>
        <w:autoSpaceDE w:val="off"/>
        <w:autoSpaceDN w:val="off"/>
        <w:spacing w:before="0" w:after="0" w:line="260" w:lineRule="exact"/>
        <w:ind w:left="317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Education. </w:t>
      </w:r>
    </w:p>
    <w:p>
      <w:pPr>
        <w:pStyle w:val="Normal"/>
        <w:framePr w:w="3996" w:x="2456" w:y="1045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This theory suggests teachers pass on </w:t>
      </w:r>
    </w:p>
    <w:p>
      <w:pPr>
        <w:pStyle w:val="Normal"/>
        <w:framePr w:w="441" w:x="6973" w:y="10446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441" w:x="6973" w:y="10446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BGFHHS+SymbolMT" w:hAnsi="BGFHHS+SymbolMT" w:cs="BGFHHS+SymbolMT"/>
          <w:color w:val="000000"/>
          <w:sz w:val="20"/>
        </w:rPr>
      </w:pPr>
      <w:r>
        <w:rPr>
          <w:rFonts w:ascii="BGFHHS+SymbolMT" w:hAnsi="BGFHHS+SymbolMT" w:cs="BGFHHS+SymbolMT"/>
          <w:color w:val="000000"/>
          <w:sz w:val="20"/>
        </w:rPr>
        <w:t xml:space="preserve"> </w:t>
      </w:r>
    </w:p>
    <w:p>
      <w:pPr>
        <w:pStyle w:val="Normal"/>
        <w:framePr w:w="1264" w:x="7539" w:y="1046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Chomsky </w:t>
      </w:r>
    </w:p>
    <w:p>
      <w:pPr>
        <w:pStyle w:val="Normal"/>
        <w:framePr w:w="1264" w:x="7539" w:y="10466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Hill (2002) </w:t>
      </w:r>
    </w:p>
    <w:p>
      <w:pPr>
        <w:pStyle w:val="Normal"/>
        <w:framePr w:w="1187" w:x="11075" w:y="1055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>Discourse</w:t>
      </w:r>
    </w:p>
    <w:p>
      <w:pPr>
        <w:pStyle w:val="Normal"/>
        <w:framePr w:w="3612" w:x="13044" w:y="1055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This refers to how we think and </w:t>
      </w:r>
    </w:p>
    <w:p>
      <w:pPr>
        <w:pStyle w:val="Normal"/>
        <w:framePr w:w="3612" w:x="13044" w:y="1055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discuss ideas about people society </w:t>
      </w:r>
    </w:p>
    <w:p>
      <w:pPr>
        <w:pStyle w:val="Normal"/>
        <w:framePr w:w="3612" w:x="13044" w:y="1055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and how it is organised. </w:t>
      </w:r>
    </w:p>
    <w:p>
      <w:pPr>
        <w:pStyle w:val="Normal"/>
        <w:framePr w:w="4806" w:x="2456" w:y="1072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>knowledge to children and that culture is some-</w:t>
      </w:r>
    </w:p>
    <w:p>
      <w:pPr>
        <w:pStyle w:val="Normal"/>
        <w:framePr w:w="4806" w:x="2456" w:y="1072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thing young people should learn in school and </w:t>
      </w:r>
    </w:p>
    <w:p>
      <w:pPr>
        <w:pStyle w:val="Normal"/>
        <w:framePr w:w="4806" w:x="2456" w:y="1072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OUOSJV+ArialMT"/>
          <w:color w:val="000000"/>
          <w:sz w:val="20"/>
        </w:rPr>
      </w:pPr>
      <w:r>
        <w:rPr>
          <w:rFonts w:ascii="OUOSJV+ArialMT"/>
          <w:color w:val="000000"/>
          <w:sz w:val="20"/>
        </w:rPr>
        <w:t xml:space="preserve">teachers should train children in social values. 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14"/>
        </w:rPr>
      </w:pPr>
      <w:r>
        <w:rPr>
          <w:noProof w:val="on"/>
        </w:rPr>
        <w:pict>
          <v:shape xmlns:v="urn:schemas-microsoft-com:vml" id="_x00000" style="position:absolute;margin-left:0pt;margin-top:0pt;z-index:-3;width:1pt;height:1pt;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4.1pt;margin-top:38.85pt;z-index:-7;width:813.2pt;height:545.55pt;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z w:val="14"/>
        </w:rPr>
      </w:r>
    </w:p>
    <w:sectPr>
      <w:pgSz w:w="16820" w:h="11900"/>
      <w:pgMar w:top="0" w:right="0" w:bottom="0" w:left="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NKPGO+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aec039b6-0000-0000-0000-000000000000}"/>
  </w:font>
  <w:font w:name="UAFENU+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b506bc69-0000-0000-0000-000000000000}"/>
  </w:font>
  <w:font w:name="OUOSJV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bb54868c-0000-0000-0000-000000000000}"/>
  </w:font>
  <w:font w:name="BGFHHS+SymbolMT">
    <w:panose-1>"05050102010706020507"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2282b495-0000-0000-0000-000000000000}"/>
  </w:font>
</w:font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