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3904"/>
        <w:gridCol w:w="3903"/>
        <w:gridCol w:w="3904"/>
      </w:tblGrid>
      <w:tr w:rsidR="00D415E1" w:rsidTr="00D415E1">
        <w:tc>
          <w:tcPr>
            <w:tcW w:w="15614" w:type="dxa"/>
            <w:gridSpan w:val="4"/>
          </w:tcPr>
          <w:p w:rsidR="00D415E1" w:rsidRPr="00D1637D" w:rsidRDefault="000D662D" w:rsidP="000D662D">
            <w:pPr>
              <w:jc w:val="center"/>
              <w:rPr>
                <w:b/>
                <w:sz w:val="24"/>
                <w:szCs w:val="24"/>
                <w:u w:val="single"/>
              </w:rPr>
            </w:pPr>
            <w:r>
              <w:rPr>
                <w:b/>
                <w:sz w:val="24"/>
                <w:szCs w:val="24"/>
                <w:u w:val="single"/>
              </w:rPr>
              <w:t xml:space="preserve">Biological Rhythms: </w:t>
            </w:r>
            <w:proofErr w:type="spellStart"/>
            <w:r>
              <w:rPr>
                <w:b/>
                <w:sz w:val="24"/>
                <w:szCs w:val="24"/>
                <w:u w:val="single"/>
              </w:rPr>
              <w:t>Infradian</w:t>
            </w:r>
            <w:proofErr w:type="spellEnd"/>
            <w:r>
              <w:rPr>
                <w:b/>
                <w:sz w:val="24"/>
                <w:szCs w:val="24"/>
                <w:u w:val="single"/>
              </w:rPr>
              <w:t xml:space="preserve"> and </w:t>
            </w:r>
            <w:proofErr w:type="spellStart"/>
            <w:r>
              <w:rPr>
                <w:b/>
                <w:sz w:val="24"/>
                <w:szCs w:val="24"/>
                <w:u w:val="single"/>
              </w:rPr>
              <w:t>Ultradian</w:t>
            </w:r>
            <w:proofErr w:type="spellEnd"/>
            <w:r w:rsidR="00D415E1" w:rsidRPr="00D1637D">
              <w:rPr>
                <w:b/>
                <w:sz w:val="24"/>
                <w:szCs w:val="24"/>
                <w:u w:val="single"/>
              </w:rPr>
              <w:t xml:space="preserve"> Rhythms</w:t>
            </w:r>
          </w:p>
        </w:tc>
      </w:tr>
      <w:tr w:rsidR="00D415E1" w:rsidTr="00D415E1">
        <w:tc>
          <w:tcPr>
            <w:tcW w:w="15614" w:type="dxa"/>
            <w:gridSpan w:val="4"/>
          </w:tcPr>
          <w:p w:rsidR="00D415E1" w:rsidRPr="00D1637D" w:rsidRDefault="000D662D" w:rsidP="00D415E1">
            <w:pPr>
              <w:jc w:val="center"/>
              <w:rPr>
                <w:b/>
                <w:sz w:val="24"/>
                <w:szCs w:val="24"/>
                <w:u w:val="single"/>
              </w:rPr>
            </w:pPr>
            <w:proofErr w:type="spellStart"/>
            <w:r>
              <w:rPr>
                <w:b/>
                <w:sz w:val="24"/>
                <w:szCs w:val="24"/>
                <w:u w:val="single"/>
              </w:rPr>
              <w:t>Infradian</w:t>
            </w:r>
            <w:proofErr w:type="spellEnd"/>
            <w:r>
              <w:rPr>
                <w:b/>
                <w:sz w:val="24"/>
                <w:szCs w:val="24"/>
                <w:u w:val="single"/>
              </w:rPr>
              <w:t xml:space="preserve"> and </w:t>
            </w:r>
            <w:proofErr w:type="spellStart"/>
            <w:r>
              <w:rPr>
                <w:b/>
                <w:sz w:val="24"/>
                <w:szCs w:val="24"/>
                <w:u w:val="single"/>
              </w:rPr>
              <w:t>Ultradian</w:t>
            </w:r>
            <w:proofErr w:type="spellEnd"/>
            <w:r>
              <w:rPr>
                <w:b/>
                <w:sz w:val="24"/>
                <w:szCs w:val="24"/>
                <w:u w:val="single"/>
              </w:rPr>
              <w:t xml:space="preserve"> Rhythms </w:t>
            </w:r>
            <w:r w:rsidR="00D415E1" w:rsidRPr="00D1637D">
              <w:rPr>
                <w:b/>
                <w:sz w:val="24"/>
                <w:szCs w:val="24"/>
                <w:u w:val="single"/>
              </w:rPr>
              <w:t>AO1</w:t>
            </w:r>
          </w:p>
        </w:tc>
      </w:tr>
      <w:tr w:rsidR="008F5800" w:rsidTr="00960A1C">
        <w:tc>
          <w:tcPr>
            <w:tcW w:w="15614" w:type="dxa"/>
            <w:gridSpan w:val="4"/>
            <w:shd w:val="clear" w:color="auto" w:fill="000000" w:themeFill="text1"/>
          </w:tcPr>
          <w:p w:rsidR="008F5800" w:rsidRDefault="00960A1C" w:rsidP="00D415E1">
            <w:pPr>
              <w:jc w:val="center"/>
              <w:rPr>
                <w:b/>
                <w:sz w:val="24"/>
                <w:szCs w:val="24"/>
                <w:u w:val="single"/>
              </w:rPr>
            </w:pPr>
            <w:proofErr w:type="spellStart"/>
            <w:r w:rsidRPr="00960A1C">
              <w:rPr>
                <w:b/>
                <w:color w:val="FFFFFF" w:themeColor="background1"/>
                <w:sz w:val="24"/>
                <w:szCs w:val="24"/>
                <w:u w:val="single"/>
              </w:rPr>
              <w:t>Infradian</w:t>
            </w:r>
            <w:proofErr w:type="spellEnd"/>
            <w:r w:rsidRPr="00960A1C">
              <w:rPr>
                <w:b/>
                <w:color w:val="FFFFFF" w:themeColor="background1"/>
                <w:sz w:val="24"/>
                <w:szCs w:val="24"/>
                <w:u w:val="single"/>
              </w:rPr>
              <w:t xml:space="preserve"> Rhythms </w:t>
            </w:r>
          </w:p>
        </w:tc>
      </w:tr>
      <w:tr w:rsidR="00D415E1" w:rsidTr="00D415E1">
        <w:tc>
          <w:tcPr>
            <w:tcW w:w="15614" w:type="dxa"/>
            <w:gridSpan w:val="4"/>
          </w:tcPr>
          <w:p w:rsidR="00D1637D" w:rsidRPr="00960A1C" w:rsidRDefault="008F5800" w:rsidP="000D662D">
            <w:pPr>
              <w:rPr>
                <w:b/>
                <w:sz w:val="24"/>
                <w:szCs w:val="24"/>
                <w:u w:val="single"/>
              </w:rPr>
            </w:pPr>
            <w:r w:rsidRPr="00960A1C">
              <w:rPr>
                <w:b/>
                <w:sz w:val="24"/>
                <w:szCs w:val="24"/>
                <w:u w:val="single"/>
              </w:rPr>
              <w:t>The Menstrual Cycle</w:t>
            </w:r>
          </w:p>
          <w:p w:rsidR="00960A1C" w:rsidRDefault="00960A1C" w:rsidP="00960A1C">
            <w:pPr>
              <w:pStyle w:val="ListParagraph"/>
              <w:numPr>
                <w:ilvl w:val="0"/>
                <w:numId w:val="7"/>
              </w:numPr>
              <w:rPr>
                <w:sz w:val="24"/>
                <w:szCs w:val="24"/>
              </w:rPr>
            </w:pPr>
            <w:r>
              <w:rPr>
                <w:sz w:val="24"/>
                <w:szCs w:val="24"/>
              </w:rPr>
              <w:t>Monthly changes in hormone levels regulate ovulation</w:t>
            </w:r>
          </w:p>
          <w:p w:rsidR="00960A1C" w:rsidRDefault="00960A1C" w:rsidP="00960A1C">
            <w:pPr>
              <w:pStyle w:val="ListParagraph"/>
              <w:numPr>
                <w:ilvl w:val="0"/>
                <w:numId w:val="7"/>
              </w:numPr>
              <w:rPr>
                <w:sz w:val="24"/>
                <w:szCs w:val="24"/>
              </w:rPr>
            </w:pPr>
            <w:r>
              <w:rPr>
                <w:sz w:val="24"/>
                <w:szCs w:val="24"/>
              </w:rPr>
              <w:t xml:space="preserve">The cycle is between the first day a woman’s period to the day before her next period </w:t>
            </w:r>
          </w:p>
          <w:p w:rsidR="00960A1C" w:rsidRDefault="00960A1C" w:rsidP="00960A1C">
            <w:pPr>
              <w:pStyle w:val="ListParagraph"/>
              <w:numPr>
                <w:ilvl w:val="0"/>
                <w:numId w:val="7"/>
              </w:numPr>
              <w:rPr>
                <w:sz w:val="24"/>
                <w:szCs w:val="24"/>
              </w:rPr>
            </w:pPr>
            <w:r>
              <w:rPr>
                <w:sz w:val="24"/>
                <w:szCs w:val="24"/>
              </w:rPr>
              <w:t>The typical cycle takes approximately 28 days to complete (though anywhere between 24-35 is generally considered normal)</w:t>
            </w:r>
          </w:p>
          <w:p w:rsidR="00960A1C" w:rsidRDefault="00960A1C" w:rsidP="00960A1C">
            <w:pPr>
              <w:pStyle w:val="ListParagraph"/>
              <w:numPr>
                <w:ilvl w:val="0"/>
                <w:numId w:val="7"/>
              </w:numPr>
              <w:rPr>
                <w:sz w:val="24"/>
                <w:szCs w:val="24"/>
              </w:rPr>
            </w:pPr>
            <w:r>
              <w:rPr>
                <w:sz w:val="24"/>
                <w:szCs w:val="24"/>
              </w:rPr>
              <w:t>During each cycle, rising levels of oestrogen cause the ovary to develop an egg and release it (ovulation)</w:t>
            </w:r>
          </w:p>
          <w:p w:rsidR="00960A1C" w:rsidRDefault="00960A1C" w:rsidP="00960A1C">
            <w:pPr>
              <w:pStyle w:val="ListParagraph"/>
              <w:numPr>
                <w:ilvl w:val="0"/>
                <w:numId w:val="7"/>
              </w:numPr>
              <w:rPr>
                <w:sz w:val="24"/>
                <w:szCs w:val="24"/>
              </w:rPr>
            </w:pPr>
            <w:r>
              <w:rPr>
                <w:sz w:val="24"/>
                <w:szCs w:val="24"/>
              </w:rPr>
              <w:t>After ovulation, progesterone helps the womb lining to grow thicker, readying the body for pregnancy</w:t>
            </w:r>
          </w:p>
          <w:p w:rsidR="00960A1C" w:rsidRPr="00960A1C" w:rsidRDefault="00960A1C" w:rsidP="00960A1C">
            <w:pPr>
              <w:pStyle w:val="ListParagraph"/>
              <w:numPr>
                <w:ilvl w:val="0"/>
                <w:numId w:val="7"/>
              </w:numPr>
              <w:rPr>
                <w:sz w:val="24"/>
                <w:szCs w:val="24"/>
              </w:rPr>
            </w:pPr>
            <w:r>
              <w:rPr>
                <w:sz w:val="24"/>
                <w:szCs w:val="24"/>
              </w:rPr>
              <w:t>If pregnancy does not occur, the egg is absorbed into the body and the womb lining comes away, leaving the body (menstrual flow)</w:t>
            </w:r>
          </w:p>
        </w:tc>
      </w:tr>
      <w:tr w:rsidR="00D415E1" w:rsidTr="00D415E1">
        <w:tc>
          <w:tcPr>
            <w:tcW w:w="15614" w:type="dxa"/>
            <w:gridSpan w:val="4"/>
          </w:tcPr>
          <w:p w:rsidR="00D1637D" w:rsidRDefault="008F5800" w:rsidP="008F5800">
            <w:pPr>
              <w:rPr>
                <w:b/>
                <w:sz w:val="24"/>
                <w:szCs w:val="24"/>
                <w:u w:val="single"/>
              </w:rPr>
            </w:pPr>
            <w:r w:rsidRPr="00960A1C">
              <w:rPr>
                <w:b/>
                <w:sz w:val="24"/>
                <w:szCs w:val="24"/>
                <w:u w:val="single"/>
              </w:rPr>
              <w:t>Research Study</w:t>
            </w:r>
          </w:p>
          <w:p w:rsidR="00960A1C" w:rsidRDefault="00846CA9" w:rsidP="00960A1C">
            <w:pPr>
              <w:pStyle w:val="ListParagraph"/>
              <w:numPr>
                <w:ilvl w:val="0"/>
                <w:numId w:val="8"/>
              </w:numPr>
              <w:rPr>
                <w:sz w:val="24"/>
                <w:szCs w:val="24"/>
              </w:rPr>
            </w:pPr>
            <w:r>
              <w:rPr>
                <w:sz w:val="24"/>
                <w:szCs w:val="24"/>
              </w:rPr>
              <w:t>The menstrual cycle is an endogenous system, but research suggests that it may be influenced by exogenous factors e.g. the cycles of other women</w:t>
            </w:r>
          </w:p>
          <w:p w:rsidR="00846CA9" w:rsidRDefault="00846CA9" w:rsidP="00846CA9">
            <w:pPr>
              <w:pStyle w:val="ListParagraph"/>
              <w:numPr>
                <w:ilvl w:val="0"/>
                <w:numId w:val="8"/>
              </w:numPr>
              <w:rPr>
                <w:sz w:val="24"/>
                <w:szCs w:val="24"/>
              </w:rPr>
            </w:pPr>
            <w:r>
              <w:rPr>
                <w:sz w:val="24"/>
                <w:szCs w:val="24"/>
              </w:rPr>
              <w:t xml:space="preserve">Stern and McClintock (1998) took 29 women with irregular periods, and gathered pheromones from 9 of the women at different stages of their menstrual cycles via a cotton </w:t>
            </w:r>
            <w:r w:rsidR="009B4579">
              <w:rPr>
                <w:sz w:val="24"/>
                <w:szCs w:val="24"/>
              </w:rPr>
              <w:t>wool</w:t>
            </w:r>
            <w:r>
              <w:rPr>
                <w:sz w:val="24"/>
                <w:szCs w:val="24"/>
              </w:rPr>
              <w:t xml:space="preserve"> pad placed in their armpit (these were worn for a minimum 8 </w:t>
            </w:r>
            <w:proofErr w:type="spellStart"/>
            <w:r>
              <w:rPr>
                <w:sz w:val="24"/>
                <w:szCs w:val="24"/>
              </w:rPr>
              <w:t>hrs</w:t>
            </w:r>
            <w:proofErr w:type="spellEnd"/>
            <w:r>
              <w:rPr>
                <w:sz w:val="24"/>
                <w:szCs w:val="24"/>
              </w:rPr>
              <w:t>).</w:t>
            </w:r>
          </w:p>
          <w:p w:rsidR="00846CA9" w:rsidRDefault="00846CA9" w:rsidP="00846CA9">
            <w:pPr>
              <w:pStyle w:val="ListParagraph"/>
              <w:numPr>
                <w:ilvl w:val="0"/>
                <w:numId w:val="8"/>
              </w:numPr>
              <w:rPr>
                <w:sz w:val="24"/>
                <w:szCs w:val="24"/>
              </w:rPr>
            </w:pPr>
            <w:r>
              <w:rPr>
                <w:sz w:val="24"/>
                <w:szCs w:val="24"/>
              </w:rPr>
              <w:t xml:space="preserve">The pads were then rubbed onto the upper lip of the PPs systematically (day one of the research they were given a pad from day one the menstrual cycle, day 2 = second day of the cycle </w:t>
            </w:r>
            <w:proofErr w:type="spellStart"/>
            <w:r>
              <w:rPr>
                <w:sz w:val="24"/>
                <w:szCs w:val="24"/>
              </w:rPr>
              <w:t>etc</w:t>
            </w:r>
            <w:proofErr w:type="spellEnd"/>
            <w:r>
              <w:rPr>
                <w:sz w:val="24"/>
                <w:szCs w:val="24"/>
              </w:rPr>
              <w:t>).</w:t>
            </w:r>
          </w:p>
          <w:p w:rsidR="00846CA9" w:rsidRPr="00846CA9" w:rsidRDefault="00846CA9" w:rsidP="00846CA9">
            <w:pPr>
              <w:pStyle w:val="ListParagraph"/>
              <w:numPr>
                <w:ilvl w:val="0"/>
                <w:numId w:val="8"/>
              </w:numPr>
              <w:rPr>
                <w:sz w:val="24"/>
                <w:szCs w:val="24"/>
              </w:rPr>
            </w:pPr>
            <w:r>
              <w:rPr>
                <w:sz w:val="24"/>
                <w:szCs w:val="24"/>
              </w:rPr>
              <w:t>They found that 68% of the women experienced changes to their cycle which brought them closer to the cycle of their ‘odour donor’</w:t>
            </w:r>
          </w:p>
        </w:tc>
      </w:tr>
      <w:tr w:rsidR="00D415E1" w:rsidTr="00D415E1">
        <w:tc>
          <w:tcPr>
            <w:tcW w:w="15614" w:type="dxa"/>
            <w:gridSpan w:val="4"/>
          </w:tcPr>
          <w:p w:rsidR="00FE4100" w:rsidRPr="00AB24C1" w:rsidRDefault="008F5800" w:rsidP="008F5800">
            <w:pPr>
              <w:rPr>
                <w:b/>
                <w:sz w:val="24"/>
                <w:szCs w:val="24"/>
                <w:u w:val="single"/>
              </w:rPr>
            </w:pPr>
            <w:r w:rsidRPr="00AB24C1">
              <w:rPr>
                <w:b/>
                <w:sz w:val="24"/>
                <w:szCs w:val="24"/>
                <w:u w:val="single"/>
              </w:rPr>
              <w:t>Seasonal Affective Disorder (SAD)</w:t>
            </w:r>
          </w:p>
          <w:p w:rsidR="00846CA9" w:rsidRPr="00AB24C1" w:rsidRDefault="00AB24C1" w:rsidP="00AB24C1">
            <w:pPr>
              <w:pStyle w:val="ListParagraph"/>
              <w:numPr>
                <w:ilvl w:val="0"/>
                <w:numId w:val="9"/>
              </w:numPr>
              <w:rPr>
                <w:sz w:val="24"/>
                <w:szCs w:val="24"/>
              </w:rPr>
            </w:pPr>
            <w:r w:rsidRPr="00AB24C1">
              <w:rPr>
                <w:sz w:val="24"/>
                <w:szCs w:val="24"/>
              </w:rPr>
              <w:t>Main symptoms; persistent low mood, general lack of activity and interest in life</w:t>
            </w:r>
          </w:p>
          <w:p w:rsidR="00AB24C1" w:rsidRDefault="00AB24C1" w:rsidP="00AB24C1">
            <w:pPr>
              <w:pStyle w:val="ListParagraph"/>
              <w:numPr>
                <w:ilvl w:val="0"/>
                <w:numId w:val="9"/>
              </w:numPr>
              <w:rPr>
                <w:sz w:val="24"/>
                <w:szCs w:val="24"/>
              </w:rPr>
            </w:pPr>
            <w:r w:rsidRPr="00AB24C1">
              <w:rPr>
                <w:sz w:val="24"/>
                <w:szCs w:val="24"/>
              </w:rPr>
              <w:t xml:space="preserve">Often referred to as the </w:t>
            </w:r>
            <w:r w:rsidRPr="00AB24C1">
              <w:rPr>
                <w:i/>
                <w:sz w:val="24"/>
                <w:szCs w:val="24"/>
              </w:rPr>
              <w:t xml:space="preserve">winter blues </w:t>
            </w:r>
            <w:r w:rsidRPr="00AB24C1">
              <w:rPr>
                <w:sz w:val="24"/>
                <w:szCs w:val="24"/>
              </w:rPr>
              <w:t>as it symptoms tend to be triggered during winter months when there is less daylight due to shorter days</w:t>
            </w:r>
          </w:p>
          <w:p w:rsidR="00AB24C1" w:rsidRDefault="00AB24C1" w:rsidP="00AB24C1">
            <w:pPr>
              <w:pStyle w:val="ListParagraph"/>
              <w:numPr>
                <w:ilvl w:val="0"/>
                <w:numId w:val="9"/>
              </w:numPr>
              <w:rPr>
                <w:sz w:val="24"/>
                <w:szCs w:val="24"/>
              </w:rPr>
            </w:pPr>
            <w:r>
              <w:rPr>
                <w:sz w:val="24"/>
                <w:szCs w:val="24"/>
              </w:rPr>
              <w:t xml:space="preserve">This is a </w:t>
            </w:r>
            <w:proofErr w:type="spellStart"/>
            <w:r w:rsidRPr="00AB24C1">
              <w:rPr>
                <w:i/>
                <w:sz w:val="24"/>
                <w:szCs w:val="24"/>
              </w:rPr>
              <w:t>circannual</w:t>
            </w:r>
            <w:proofErr w:type="spellEnd"/>
            <w:r>
              <w:rPr>
                <w:i/>
                <w:sz w:val="24"/>
                <w:szCs w:val="24"/>
              </w:rPr>
              <w:t xml:space="preserve"> </w:t>
            </w:r>
            <w:r>
              <w:rPr>
                <w:sz w:val="24"/>
                <w:szCs w:val="24"/>
              </w:rPr>
              <w:t xml:space="preserve">rhythm as it is subject to a yearly cycle – however it can be classed as a circadian rhythm </w:t>
            </w:r>
            <w:r w:rsidR="009B4579">
              <w:rPr>
                <w:sz w:val="24"/>
                <w:szCs w:val="24"/>
              </w:rPr>
              <w:t>as the SAD may be due to disrup</w:t>
            </w:r>
            <w:r>
              <w:rPr>
                <w:sz w:val="24"/>
                <w:szCs w:val="24"/>
              </w:rPr>
              <w:t xml:space="preserve">tion of </w:t>
            </w:r>
            <w:r w:rsidR="009B4579">
              <w:rPr>
                <w:sz w:val="24"/>
                <w:szCs w:val="24"/>
              </w:rPr>
              <w:t>the sleep/wake cycle due to pro</w:t>
            </w:r>
            <w:r>
              <w:rPr>
                <w:sz w:val="24"/>
                <w:szCs w:val="24"/>
              </w:rPr>
              <w:t>longed periods of daily darkness during winter</w:t>
            </w:r>
          </w:p>
          <w:p w:rsidR="00AB24C1" w:rsidRDefault="00AB24C1" w:rsidP="00AB24C1">
            <w:pPr>
              <w:pStyle w:val="ListParagraph"/>
              <w:numPr>
                <w:ilvl w:val="0"/>
                <w:numId w:val="9"/>
              </w:numPr>
              <w:rPr>
                <w:sz w:val="24"/>
                <w:szCs w:val="24"/>
              </w:rPr>
            </w:pPr>
            <w:r>
              <w:rPr>
                <w:sz w:val="24"/>
                <w:szCs w:val="24"/>
              </w:rPr>
              <w:t>Melatonin is implicated in the cause of SAD</w:t>
            </w:r>
          </w:p>
          <w:p w:rsidR="00AB24C1" w:rsidRDefault="00AB24C1" w:rsidP="00AB24C1">
            <w:pPr>
              <w:pStyle w:val="ListParagraph"/>
              <w:numPr>
                <w:ilvl w:val="0"/>
                <w:numId w:val="9"/>
              </w:numPr>
              <w:rPr>
                <w:sz w:val="24"/>
                <w:szCs w:val="24"/>
              </w:rPr>
            </w:pPr>
            <w:r>
              <w:rPr>
                <w:sz w:val="24"/>
                <w:szCs w:val="24"/>
              </w:rPr>
              <w:t>During the night, the pineal gland secretes melatonin until dawn when there is an increase in light</w:t>
            </w:r>
          </w:p>
          <w:p w:rsidR="00AB24C1" w:rsidRDefault="00AB24C1" w:rsidP="00AB24C1">
            <w:pPr>
              <w:pStyle w:val="ListParagraph"/>
              <w:numPr>
                <w:ilvl w:val="0"/>
                <w:numId w:val="9"/>
              </w:numPr>
              <w:rPr>
                <w:sz w:val="24"/>
                <w:szCs w:val="24"/>
              </w:rPr>
            </w:pPr>
            <w:r>
              <w:rPr>
                <w:sz w:val="24"/>
                <w:szCs w:val="24"/>
              </w:rPr>
              <w:t>During winter, the lack of light in the morning means this secretion process continues for longer</w:t>
            </w:r>
          </w:p>
          <w:p w:rsidR="00AB24C1" w:rsidRPr="009B4579" w:rsidRDefault="00AB24C1" w:rsidP="008F5800">
            <w:pPr>
              <w:pStyle w:val="ListParagraph"/>
              <w:numPr>
                <w:ilvl w:val="0"/>
                <w:numId w:val="9"/>
              </w:numPr>
              <w:rPr>
                <w:sz w:val="24"/>
                <w:szCs w:val="24"/>
              </w:rPr>
            </w:pPr>
            <w:r>
              <w:rPr>
                <w:sz w:val="24"/>
                <w:szCs w:val="24"/>
              </w:rPr>
              <w:t>This has a knock-on effect on the production of serotonin in the brain – a chemical that is linked to the onset of depressive symptoms</w:t>
            </w:r>
          </w:p>
        </w:tc>
      </w:tr>
      <w:tr w:rsidR="00D415E1" w:rsidTr="00960A1C">
        <w:tc>
          <w:tcPr>
            <w:tcW w:w="15614" w:type="dxa"/>
            <w:gridSpan w:val="4"/>
            <w:shd w:val="clear" w:color="auto" w:fill="000000" w:themeFill="text1"/>
          </w:tcPr>
          <w:p w:rsidR="00FE4100" w:rsidRPr="00960A1C" w:rsidRDefault="008F5800" w:rsidP="00960A1C">
            <w:pPr>
              <w:jc w:val="center"/>
              <w:rPr>
                <w:b/>
                <w:sz w:val="24"/>
                <w:szCs w:val="24"/>
                <w:u w:val="single"/>
              </w:rPr>
            </w:pPr>
            <w:proofErr w:type="spellStart"/>
            <w:r w:rsidRPr="00960A1C">
              <w:rPr>
                <w:b/>
                <w:color w:val="FFFFFF" w:themeColor="background1"/>
                <w:sz w:val="24"/>
                <w:szCs w:val="24"/>
                <w:u w:val="single"/>
              </w:rPr>
              <w:t>Ultradian</w:t>
            </w:r>
            <w:proofErr w:type="spellEnd"/>
            <w:r w:rsidRPr="00960A1C">
              <w:rPr>
                <w:b/>
                <w:color w:val="FFFFFF" w:themeColor="background1"/>
                <w:sz w:val="24"/>
                <w:szCs w:val="24"/>
                <w:u w:val="single"/>
              </w:rPr>
              <w:t xml:space="preserve"> Rhythms</w:t>
            </w:r>
          </w:p>
        </w:tc>
      </w:tr>
      <w:tr w:rsidR="008F5800" w:rsidTr="00D415E1">
        <w:tc>
          <w:tcPr>
            <w:tcW w:w="15614" w:type="dxa"/>
            <w:gridSpan w:val="4"/>
          </w:tcPr>
          <w:p w:rsidR="008F5800" w:rsidRDefault="00A545CD" w:rsidP="00D1637D">
            <w:pPr>
              <w:rPr>
                <w:sz w:val="24"/>
                <w:szCs w:val="24"/>
              </w:rPr>
            </w:pPr>
            <w:r>
              <w:rPr>
                <w:sz w:val="24"/>
                <w:szCs w:val="24"/>
              </w:rPr>
              <w:t>The Sleep Cycle:</w:t>
            </w:r>
          </w:p>
          <w:p w:rsidR="00A545CD" w:rsidRDefault="00A545CD" w:rsidP="00A545CD">
            <w:pPr>
              <w:pStyle w:val="ListParagraph"/>
              <w:numPr>
                <w:ilvl w:val="0"/>
                <w:numId w:val="10"/>
              </w:numPr>
              <w:rPr>
                <w:sz w:val="24"/>
                <w:szCs w:val="24"/>
              </w:rPr>
            </w:pPr>
            <w:r>
              <w:rPr>
                <w:sz w:val="24"/>
                <w:szCs w:val="24"/>
              </w:rPr>
              <w:t>Stages 1 and 2 – light sleep, person can be easily woken.  Brainwave patterns tend to be slower and more rhythmic (</w:t>
            </w:r>
            <w:r>
              <w:rPr>
                <w:i/>
                <w:sz w:val="24"/>
                <w:szCs w:val="24"/>
              </w:rPr>
              <w:t>alpha waves</w:t>
            </w:r>
            <w:r>
              <w:rPr>
                <w:sz w:val="24"/>
                <w:szCs w:val="24"/>
              </w:rPr>
              <w:t>), becoming even slower as sleep becomes deeper (</w:t>
            </w:r>
            <w:r>
              <w:rPr>
                <w:i/>
                <w:sz w:val="24"/>
                <w:szCs w:val="24"/>
              </w:rPr>
              <w:t>theta waves</w:t>
            </w:r>
            <w:r>
              <w:rPr>
                <w:sz w:val="24"/>
                <w:szCs w:val="24"/>
              </w:rPr>
              <w:t>)</w:t>
            </w:r>
          </w:p>
          <w:p w:rsidR="00565D1D" w:rsidRDefault="00565D1D" w:rsidP="00A545CD">
            <w:pPr>
              <w:pStyle w:val="ListParagraph"/>
              <w:numPr>
                <w:ilvl w:val="0"/>
                <w:numId w:val="10"/>
              </w:numPr>
              <w:rPr>
                <w:sz w:val="24"/>
                <w:szCs w:val="24"/>
              </w:rPr>
            </w:pPr>
            <w:r>
              <w:rPr>
                <w:sz w:val="24"/>
                <w:szCs w:val="24"/>
              </w:rPr>
              <w:t xml:space="preserve">Stages 3 and 4 – involve </w:t>
            </w:r>
            <w:r>
              <w:rPr>
                <w:i/>
                <w:sz w:val="24"/>
                <w:szCs w:val="24"/>
              </w:rPr>
              <w:t xml:space="preserve">delta </w:t>
            </w:r>
            <w:r>
              <w:rPr>
                <w:sz w:val="24"/>
                <w:szCs w:val="24"/>
              </w:rPr>
              <w:t xml:space="preserve">waves which are even slower and have </w:t>
            </w:r>
            <w:proofErr w:type="gramStart"/>
            <w:r>
              <w:rPr>
                <w:sz w:val="24"/>
                <w:szCs w:val="24"/>
              </w:rPr>
              <w:t>a greater</w:t>
            </w:r>
            <w:proofErr w:type="gramEnd"/>
            <w:r>
              <w:rPr>
                <w:sz w:val="24"/>
                <w:szCs w:val="24"/>
              </w:rPr>
              <w:t xml:space="preserve"> amplitude than earlier wave patterns.  This is deep sleep or </w:t>
            </w:r>
            <w:r>
              <w:rPr>
                <w:b/>
                <w:i/>
                <w:sz w:val="24"/>
                <w:szCs w:val="24"/>
              </w:rPr>
              <w:t>slow wave sleep</w:t>
            </w:r>
            <w:r>
              <w:rPr>
                <w:sz w:val="24"/>
                <w:szCs w:val="24"/>
              </w:rPr>
              <w:t xml:space="preserve"> and it is difficult to rouse someone at this point </w:t>
            </w:r>
          </w:p>
          <w:p w:rsidR="007B05F7" w:rsidRDefault="007B05F7" w:rsidP="007B05F7">
            <w:pPr>
              <w:rPr>
                <w:sz w:val="24"/>
                <w:szCs w:val="24"/>
              </w:rPr>
            </w:pPr>
          </w:p>
          <w:p w:rsidR="007B05F7" w:rsidRPr="007B05F7" w:rsidRDefault="007B05F7" w:rsidP="007B05F7">
            <w:pPr>
              <w:rPr>
                <w:sz w:val="24"/>
                <w:szCs w:val="24"/>
              </w:rPr>
            </w:pPr>
          </w:p>
        </w:tc>
      </w:tr>
      <w:tr w:rsidR="00D415E1" w:rsidTr="00D415E1">
        <w:tc>
          <w:tcPr>
            <w:tcW w:w="15614" w:type="dxa"/>
            <w:gridSpan w:val="4"/>
          </w:tcPr>
          <w:p w:rsidR="00D415E1" w:rsidRPr="00460E37" w:rsidRDefault="000D662D" w:rsidP="000D662D">
            <w:pPr>
              <w:jc w:val="center"/>
              <w:rPr>
                <w:b/>
                <w:sz w:val="24"/>
                <w:szCs w:val="24"/>
                <w:u w:val="single"/>
              </w:rPr>
            </w:pPr>
            <w:proofErr w:type="spellStart"/>
            <w:r>
              <w:rPr>
                <w:b/>
                <w:sz w:val="24"/>
                <w:szCs w:val="24"/>
                <w:u w:val="single"/>
              </w:rPr>
              <w:lastRenderedPageBreak/>
              <w:t>Infradian</w:t>
            </w:r>
            <w:proofErr w:type="spellEnd"/>
            <w:r>
              <w:rPr>
                <w:b/>
                <w:sz w:val="24"/>
                <w:szCs w:val="24"/>
                <w:u w:val="single"/>
              </w:rPr>
              <w:t xml:space="preserve"> and </w:t>
            </w:r>
            <w:proofErr w:type="spellStart"/>
            <w:r>
              <w:rPr>
                <w:b/>
                <w:sz w:val="24"/>
                <w:szCs w:val="24"/>
                <w:u w:val="single"/>
              </w:rPr>
              <w:t>Ultradian</w:t>
            </w:r>
            <w:proofErr w:type="spellEnd"/>
            <w:r>
              <w:rPr>
                <w:b/>
                <w:sz w:val="24"/>
                <w:szCs w:val="24"/>
                <w:u w:val="single"/>
              </w:rPr>
              <w:t xml:space="preserve"> Rhythms </w:t>
            </w:r>
            <w:r w:rsidR="00D415E1" w:rsidRPr="00460E37">
              <w:rPr>
                <w:b/>
                <w:sz w:val="24"/>
                <w:szCs w:val="24"/>
                <w:u w:val="single"/>
              </w:rPr>
              <w:t>AO3</w:t>
            </w:r>
          </w:p>
        </w:tc>
      </w:tr>
      <w:tr w:rsidR="00D415E1" w:rsidTr="00273FF4">
        <w:tc>
          <w:tcPr>
            <w:tcW w:w="3903" w:type="dxa"/>
          </w:tcPr>
          <w:p w:rsidR="00472861" w:rsidRPr="007B05F7" w:rsidRDefault="007B05F7">
            <w:pPr>
              <w:rPr>
                <w:b/>
                <w:sz w:val="24"/>
                <w:szCs w:val="24"/>
                <w:u w:val="single"/>
              </w:rPr>
            </w:pPr>
            <w:r w:rsidRPr="007B05F7">
              <w:rPr>
                <w:b/>
                <w:sz w:val="24"/>
                <w:szCs w:val="24"/>
                <w:u w:val="single"/>
              </w:rPr>
              <w:t>Evolutionary Basis of the Menstrual Cycle</w:t>
            </w:r>
          </w:p>
          <w:p w:rsidR="007B05F7" w:rsidRDefault="007B05F7">
            <w:pPr>
              <w:rPr>
                <w:sz w:val="24"/>
                <w:szCs w:val="24"/>
              </w:rPr>
            </w:pPr>
            <w:r>
              <w:rPr>
                <w:sz w:val="24"/>
                <w:szCs w:val="24"/>
              </w:rPr>
              <w:t xml:space="preserve">P: </w:t>
            </w:r>
            <w:proofErr w:type="gramStart"/>
            <w:r>
              <w:rPr>
                <w:sz w:val="24"/>
                <w:szCs w:val="24"/>
              </w:rPr>
              <w:t>One strength</w:t>
            </w:r>
            <w:proofErr w:type="gramEnd"/>
            <w:r>
              <w:rPr>
                <w:sz w:val="24"/>
                <w:szCs w:val="24"/>
              </w:rPr>
              <w:t xml:space="preserve"> of the theory of </w:t>
            </w:r>
            <w:proofErr w:type="spellStart"/>
            <w:r>
              <w:rPr>
                <w:sz w:val="24"/>
                <w:szCs w:val="24"/>
              </w:rPr>
              <w:t>infradian</w:t>
            </w:r>
            <w:proofErr w:type="spellEnd"/>
            <w:r>
              <w:rPr>
                <w:sz w:val="24"/>
                <w:szCs w:val="24"/>
              </w:rPr>
              <w:t xml:space="preserve"> rhythms is that there are supportive evolutionary explanations.</w:t>
            </w:r>
          </w:p>
          <w:p w:rsidR="007B05F7" w:rsidRDefault="007B05F7">
            <w:pPr>
              <w:rPr>
                <w:sz w:val="24"/>
                <w:szCs w:val="24"/>
              </w:rPr>
            </w:pPr>
            <w:r>
              <w:rPr>
                <w:sz w:val="24"/>
                <w:szCs w:val="24"/>
              </w:rPr>
              <w:t xml:space="preserve">E:  For example, there is a suggestion that menstrual synchrony was advantageous to our ancestors because if females menstruated together, then got pregnant together, the babies would be had at a similar time and so could be cared for collectively, increasing the offspring’s chances of survival. </w:t>
            </w:r>
          </w:p>
          <w:p w:rsidR="007B05F7" w:rsidRDefault="007B05F7">
            <w:pPr>
              <w:rPr>
                <w:sz w:val="24"/>
                <w:szCs w:val="24"/>
              </w:rPr>
            </w:pPr>
            <w:r>
              <w:rPr>
                <w:sz w:val="24"/>
                <w:szCs w:val="24"/>
              </w:rPr>
              <w:t xml:space="preserve">E:  This is </w:t>
            </w:r>
            <w:proofErr w:type="gramStart"/>
            <w:r>
              <w:rPr>
                <w:sz w:val="24"/>
                <w:szCs w:val="24"/>
              </w:rPr>
              <w:t>a strength</w:t>
            </w:r>
            <w:proofErr w:type="gramEnd"/>
            <w:r>
              <w:rPr>
                <w:sz w:val="24"/>
                <w:szCs w:val="24"/>
              </w:rPr>
              <w:t xml:space="preserve"> because it supports the claims made by Stern and McClintock’s research that it </w:t>
            </w:r>
            <w:r>
              <w:rPr>
                <w:i/>
                <w:sz w:val="24"/>
                <w:szCs w:val="24"/>
              </w:rPr>
              <w:t xml:space="preserve">is </w:t>
            </w:r>
            <w:r>
              <w:rPr>
                <w:sz w:val="24"/>
                <w:szCs w:val="24"/>
              </w:rPr>
              <w:t xml:space="preserve">possible to sync menstrual cycles in women, and therefore this </w:t>
            </w:r>
            <w:proofErr w:type="spellStart"/>
            <w:r>
              <w:rPr>
                <w:sz w:val="24"/>
                <w:szCs w:val="24"/>
              </w:rPr>
              <w:t>infradian</w:t>
            </w:r>
            <w:proofErr w:type="spellEnd"/>
            <w:r>
              <w:rPr>
                <w:sz w:val="24"/>
                <w:szCs w:val="24"/>
              </w:rPr>
              <w:t xml:space="preserve"> rhythm can be influenced by exogenous factors.</w:t>
            </w:r>
          </w:p>
          <w:p w:rsidR="007B05F7" w:rsidRPr="007B05F7" w:rsidRDefault="007B05F7">
            <w:pPr>
              <w:rPr>
                <w:sz w:val="24"/>
                <w:szCs w:val="24"/>
              </w:rPr>
            </w:pPr>
            <w:r>
              <w:rPr>
                <w:sz w:val="24"/>
                <w:szCs w:val="24"/>
              </w:rPr>
              <w:t xml:space="preserve">L:  As a result, the theory of </w:t>
            </w:r>
            <w:proofErr w:type="spellStart"/>
            <w:r>
              <w:rPr>
                <w:sz w:val="24"/>
                <w:szCs w:val="24"/>
              </w:rPr>
              <w:t>infradian</w:t>
            </w:r>
            <w:proofErr w:type="spellEnd"/>
            <w:r>
              <w:rPr>
                <w:sz w:val="24"/>
                <w:szCs w:val="24"/>
              </w:rPr>
              <w:t xml:space="preserve"> rhythms and the control of these by both endogenous and exogenous factors </w:t>
            </w:r>
            <w:proofErr w:type="gramStart"/>
            <w:r>
              <w:rPr>
                <w:sz w:val="24"/>
                <w:szCs w:val="24"/>
              </w:rPr>
              <w:t>is</w:t>
            </w:r>
            <w:proofErr w:type="gramEnd"/>
            <w:r>
              <w:rPr>
                <w:sz w:val="24"/>
                <w:szCs w:val="24"/>
              </w:rPr>
              <w:t xml:space="preserve"> increased.</w:t>
            </w:r>
          </w:p>
        </w:tc>
        <w:tc>
          <w:tcPr>
            <w:tcW w:w="3904" w:type="dxa"/>
          </w:tcPr>
          <w:p w:rsidR="006D2EE7" w:rsidRPr="006D2EE7" w:rsidRDefault="006D2EE7" w:rsidP="006D2EE7">
            <w:pPr>
              <w:rPr>
                <w:b/>
                <w:sz w:val="24"/>
                <w:szCs w:val="24"/>
                <w:u w:val="single"/>
              </w:rPr>
            </w:pPr>
            <w:r w:rsidRPr="006D2EE7">
              <w:rPr>
                <w:b/>
                <w:sz w:val="24"/>
                <w:szCs w:val="24"/>
                <w:u w:val="single"/>
              </w:rPr>
              <w:t>Methodological Limitations in Synchronisation Studies</w:t>
            </w:r>
          </w:p>
          <w:p w:rsidR="006D2EE7" w:rsidRDefault="006D2EE7" w:rsidP="006D2EE7">
            <w:pPr>
              <w:rPr>
                <w:sz w:val="24"/>
                <w:szCs w:val="24"/>
              </w:rPr>
            </w:pPr>
            <w:r>
              <w:rPr>
                <w:sz w:val="24"/>
                <w:szCs w:val="24"/>
              </w:rPr>
              <w:t xml:space="preserve">P:  </w:t>
            </w:r>
            <w:r w:rsidR="007B4FF2">
              <w:rPr>
                <w:sz w:val="24"/>
                <w:szCs w:val="24"/>
              </w:rPr>
              <w:t xml:space="preserve">One weakness of early synchronisation studies is that there may be confounding variable involved in the </w:t>
            </w:r>
            <w:proofErr w:type="gramStart"/>
            <w:r w:rsidR="007B4FF2">
              <w:rPr>
                <w:sz w:val="24"/>
                <w:szCs w:val="24"/>
              </w:rPr>
              <w:t>research which have</w:t>
            </w:r>
            <w:proofErr w:type="gramEnd"/>
            <w:r w:rsidR="007B4FF2">
              <w:rPr>
                <w:sz w:val="24"/>
                <w:szCs w:val="24"/>
              </w:rPr>
              <w:t xml:space="preserve"> not been considered.</w:t>
            </w:r>
          </w:p>
          <w:p w:rsidR="007B4FF2" w:rsidRDefault="007B4FF2" w:rsidP="006D2EE7">
            <w:pPr>
              <w:rPr>
                <w:sz w:val="24"/>
                <w:szCs w:val="24"/>
              </w:rPr>
            </w:pPr>
            <w:r>
              <w:rPr>
                <w:sz w:val="24"/>
                <w:szCs w:val="24"/>
              </w:rPr>
              <w:t>E:  For example, they argue that there are many factors that may influence a woman’s menstrual cycle such as stress, changes in diet, exercise etc.</w:t>
            </w:r>
          </w:p>
          <w:p w:rsidR="007B4FF2" w:rsidRDefault="007B4FF2" w:rsidP="006D2EE7">
            <w:pPr>
              <w:rPr>
                <w:sz w:val="24"/>
                <w:szCs w:val="24"/>
              </w:rPr>
            </w:pPr>
            <w:r>
              <w:rPr>
                <w:sz w:val="24"/>
                <w:szCs w:val="24"/>
              </w:rPr>
              <w:t>E:  This is an issue because any supposed pattern of synchronisation seen in the studies is no more than would have been expected to occur by chance.  There is no guarantee, for example, that the pheromones had a direct impact on the menstrual cycle of the second woman.</w:t>
            </w:r>
          </w:p>
          <w:p w:rsidR="007B4FF2" w:rsidRDefault="007B4FF2" w:rsidP="006D2EE7">
            <w:pPr>
              <w:rPr>
                <w:sz w:val="24"/>
                <w:szCs w:val="24"/>
              </w:rPr>
            </w:pPr>
            <w:r>
              <w:rPr>
                <w:sz w:val="24"/>
                <w:szCs w:val="24"/>
              </w:rPr>
              <w:t xml:space="preserve">L:  As a result the research into </w:t>
            </w:r>
            <w:proofErr w:type="spellStart"/>
            <w:r>
              <w:rPr>
                <w:sz w:val="24"/>
                <w:szCs w:val="24"/>
              </w:rPr>
              <w:t>infradian</w:t>
            </w:r>
            <w:proofErr w:type="spellEnd"/>
            <w:r>
              <w:rPr>
                <w:sz w:val="24"/>
                <w:szCs w:val="24"/>
              </w:rPr>
              <w:t xml:space="preserve"> rhythms lacks validity, which reduces the credibility of the theory overall.</w:t>
            </w:r>
          </w:p>
          <w:p w:rsidR="00472861" w:rsidRPr="00460E37" w:rsidRDefault="006D2EE7" w:rsidP="006D2EE7">
            <w:pPr>
              <w:rPr>
                <w:sz w:val="24"/>
                <w:szCs w:val="24"/>
              </w:rPr>
            </w:pPr>
            <w:r>
              <w:rPr>
                <w:sz w:val="24"/>
                <w:szCs w:val="24"/>
              </w:rPr>
              <w:t xml:space="preserve"> </w:t>
            </w:r>
          </w:p>
        </w:tc>
        <w:tc>
          <w:tcPr>
            <w:tcW w:w="3903" w:type="dxa"/>
          </w:tcPr>
          <w:p w:rsidR="006427BD" w:rsidRPr="001074F2" w:rsidRDefault="006427BD">
            <w:pPr>
              <w:rPr>
                <w:b/>
                <w:sz w:val="24"/>
                <w:szCs w:val="24"/>
                <w:u w:val="single"/>
              </w:rPr>
            </w:pPr>
            <w:r w:rsidRPr="001074F2">
              <w:rPr>
                <w:b/>
                <w:sz w:val="24"/>
                <w:szCs w:val="24"/>
                <w:u w:val="single"/>
              </w:rPr>
              <w:t xml:space="preserve"> </w:t>
            </w:r>
            <w:r w:rsidR="00D766B6" w:rsidRPr="001074F2">
              <w:rPr>
                <w:b/>
                <w:sz w:val="24"/>
                <w:szCs w:val="24"/>
                <w:u w:val="single"/>
              </w:rPr>
              <w:t>Supportive Evidence for Distinct Stages in Sleep</w:t>
            </w:r>
          </w:p>
          <w:p w:rsidR="00D766B6" w:rsidRDefault="00D766B6">
            <w:pPr>
              <w:rPr>
                <w:sz w:val="24"/>
                <w:szCs w:val="24"/>
              </w:rPr>
            </w:pPr>
            <w:r>
              <w:rPr>
                <w:sz w:val="24"/>
                <w:szCs w:val="24"/>
              </w:rPr>
              <w:t xml:space="preserve">P:  </w:t>
            </w:r>
            <w:proofErr w:type="gramStart"/>
            <w:r>
              <w:rPr>
                <w:sz w:val="24"/>
                <w:szCs w:val="24"/>
              </w:rPr>
              <w:t>One strength</w:t>
            </w:r>
            <w:proofErr w:type="gramEnd"/>
            <w:r>
              <w:rPr>
                <w:sz w:val="24"/>
                <w:szCs w:val="24"/>
              </w:rPr>
              <w:t xml:space="preserve"> of the theory of </w:t>
            </w:r>
            <w:proofErr w:type="spellStart"/>
            <w:r>
              <w:rPr>
                <w:sz w:val="24"/>
                <w:szCs w:val="24"/>
              </w:rPr>
              <w:t>ultradian</w:t>
            </w:r>
            <w:proofErr w:type="spellEnd"/>
            <w:r>
              <w:rPr>
                <w:sz w:val="24"/>
                <w:szCs w:val="24"/>
              </w:rPr>
              <w:t xml:space="preserve"> rhythms is that there is supportive research.</w:t>
            </w:r>
          </w:p>
          <w:p w:rsidR="004D1221" w:rsidRDefault="00D766B6">
            <w:pPr>
              <w:rPr>
                <w:sz w:val="24"/>
                <w:szCs w:val="24"/>
              </w:rPr>
            </w:pPr>
            <w:r>
              <w:rPr>
                <w:sz w:val="24"/>
                <w:szCs w:val="24"/>
              </w:rPr>
              <w:t xml:space="preserve">E:  For example, </w:t>
            </w:r>
            <w:r w:rsidR="001074F2">
              <w:rPr>
                <w:sz w:val="24"/>
                <w:szCs w:val="24"/>
              </w:rPr>
              <w:t xml:space="preserve">Dement and </w:t>
            </w:r>
            <w:proofErr w:type="spellStart"/>
            <w:r w:rsidR="001074F2">
              <w:rPr>
                <w:sz w:val="24"/>
                <w:szCs w:val="24"/>
              </w:rPr>
              <w:t>Kleitman</w:t>
            </w:r>
            <w:proofErr w:type="spellEnd"/>
            <w:r w:rsidR="001074F2">
              <w:rPr>
                <w:sz w:val="24"/>
                <w:szCs w:val="24"/>
              </w:rPr>
              <w:t xml:space="preserve"> (1957) monitored sleep patterns of 9 adults in a sleep lab.  Brainwaves were taken by EEG and researchers controlled for alcohol and caffeine.</w:t>
            </w:r>
            <w:r w:rsidR="00246396">
              <w:rPr>
                <w:sz w:val="24"/>
                <w:szCs w:val="24"/>
              </w:rPr>
              <w:t xml:space="preserve">  REM was highly correlated with the experience of dreaming, brain activity varied acc</w:t>
            </w:r>
            <w:r w:rsidR="004D1221">
              <w:rPr>
                <w:sz w:val="24"/>
                <w:szCs w:val="24"/>
              </w:rPr>
              <w:t>ording to how vivid dreams were, and PPs woken during dreaming reported very accurate recall of their dreams.</w:t>
            </w:r>
          </w:p>
          <w:p w:rsidR="004D1221" w:rsidRDefault="004D1221">
            <w:pPr>
              <w:rPr>
                <w:sz w:val="24"/>
                <w:szCs w:val="24"/>
              </w:rPr>
            </w:pPr>
            <w:r>
              <w:rPr>
                <w:sz w:val="24"/>
                <w:szCs w:val="24"/>
              </w:rPr>
              <w:t xml:space="preserve">E: This is </w:t>
            </w:r>
            <w:proofErr w:type="gramStart"/>
            <w:r>
              <w:rPr>
                <w:sz w:val="24"/>
                <w:szCs w:val="24"/>
              </w:rPr>
              <w:t>a strength</w:t>
            </w:r>
            <w:proofErr w:type="gramEnd"/>
            <w:r>
              <w:rPr>
                <w:sz w:val="24"/>
                <w:szCs w:val="24"/>
              </w:rPr>
              <w:t xml:space="preserve"> because this study suggests that REM (dream) sleep is an important component </w:t>
            </w:r>
            <w:r w:rsidR="005A1418">
              <w:rPr>
                <w:sz w:val="24"/>
                <w:szCs w:val="24"/>
              </w:rPr>
              <w:t xml:space="preserve">of the </w:t>
            </w:r>
            <w:proofErr w:type="spellStart"/>
            <w:r w:rsidR="005A1418">
              <w:rPr>
                <w:sz w:val="24"/>
                <w:szCs w:val="24"/>
              </w:rPr>
              <w:t>ultradian</w:t>
            </w:r>
            <w:proofErr w:type="spellEnd"/>
            <w:r w:rsidR="005A1418">
              <w:rPr>
                <w:sz w:val="24"/>
                <w:szCs w:val="24"/>
              </w:rPr>
              <w:t xml:space="preserve"> sleep cycle.</w:t>
            </w:r>
          </w:p>
          <w:p w:rsidR="005A1418" w:rsidRPr="00460E37" w:rsidRDefault="005A1418">
            <w:pPr>
              <w:rPr>
                <w:sz w:val="24"/>
                <w:szCs w:val="24"/>
              </w:rPr>
            </w:pPr>
            <w:r>
              <w:rPr>
                <w:sz w:val="24"/>
                <w:szCs w:val="24"/>
              </w:rPr>
              <w:t xml:space="preserve">L: </w:t>
            </w:r>
            <w:r w:rsidR="005A1AE5">
              <w:rPr>
                <w:sz w:val="24"/>
                <w:szCs w:val="24"/>
              </w:rPr>
              <w:t xml:space="preserve">As a result, this increases the credibility of the theory of </w:t>
            </w:r>
            <w:proofErr w:type="spellStart"/>
            <w:r w:rsidR="005A1AE5">
              <w:rPr>
                <w:sz w:val="24"/>
                <w:szCs w:val="24"/>
              </w:rPr>
              <w:t>ultradian</w:t>
            </w:r>
            <w:proofErr w:type="spellEnd"/>
            <w:r w:rsidR="005A1AE5">
              <w:rPr>
                <w:sz w:val="24"/>
                <w:szCs w:val="24"/>
              </w:rPr>
              <w:t xml:space="preserve"> rhythms.</w:t>
            </w:r>
          </w:p>
        </w:tc>
        <w:tc>
          <w:tcPr>
            <w:tcW w:w="3904" w:type="dxa"/>
          </w:tcPr>
          <w:p w:rsidR="00460E37" w:rsidRPr="004C590C" w:rsidRDefault="001F3BAF">
            <w:pPr>
              <w:rPr>
                <w:b/>
                <w:sz w:val="24"/>
                <w:szCs w:val="24"/>
                <w:u w:val="single"/>
              </w:rPr>
            </w:pPr>
            <w:r w:rsidRPr="004C590C">
              <w:rPr>
                <w:b/>
                <w:sz w:val="24"/>
                <w:szCs w:val="24"/>
                <w:u w:val="single"/>
              </w:rPr>
              <w:t>Animal Studies</w:t>
            </w:r>
          </w:p>
          <w:p w:rsidR="004C590C" w:rsidRPr="004C590C" w:rsidRDefault="004C590C">
            <w:pPr>
              <w:rPr>
                <w:sz w:val="24"/>
                <w:szCs w:val="24"/>
              </w:rPr>
            </w:pPr>
            <w:r w:rsidRPr="004C590C">
              <w:rPr>
                <w:sz w:val="24"/>
                <w:szCs w:val="24"/>
              </w:rPr>
              <w:t xml:space="preserve">P: One weakness of research into biological rhythms such as </w:t>
            </w:r>
            <w:proofErr w:type="spellStart"/>
            <w:r w:rsidRPr="004C590C">
              <w:rPr>
                <w:sz w:val="24"/>
                <w:szCs w:val="24"/>
              </w:rPr>
              <w:t>ultradian</w:t>
            </w:r>
            <w:proofErr w:type="spellEnd"/>
            <w:r w:rsidRPr="004C590C">
              <w:rPr>
                <w:sz w:val="24"/>
                <w:szCs w:val="24"/>
              </w:rPr>
              <w:t xml:space="preserve"> and </w:t>
            </w:r>
            <w:proofErr w:type="spellStart"/>
            <w:r w:rsidRPr="004C590C">
              <w:rPr>
                <w:sz w:val="24"/>
                <w:szCs w:val="24"/>
              </w:rPr>
              <w:t>infradian</w:t>
            </w:r>
            <w:proofErr w:type="spellEnd"/>
            <w:r w:rsidRPr="004C590C">
              <w:rPr>
                <w:sz w:val="24"/>
                <w:szCs w:val="24"/>
              </w:rPr>
              <w:t xml:space="preserve"> is that much of the research is co</w:t>
            </w:r>
            <w:bookmarkStart w:id="0" w:name="_GoBack"/>
            <w:bookmarkEnd w:id="0"/>
            <w:r w:rsidRPr="004C590C">
              <w:rPr>
                <w:sz w:val="24"/>
                <w:szCs w:val="24"/>
              </w:rPr>
              <w:t>nducted on animals.</w:t>
            </w:r>
          </w:p>
          <w:p w:rsidR="004C590C" w:rsidRPr="004C590C" w:rsidRDefault="004C590C">
            <w:pPr>
              <w:rPr>
                <w:sz w:val="24"/>
                <w:szCs w:val="24"/>
              </w:rPr>
            </w:pPr>
            <w:r w:rsidRPr="004C590C">
              <w:rPr>
                <w:sz w:val="24"/>
                <w:szCs w:val="24"/>
              </w:rPr>
              <w:t>E:  For example, the role of pheromones in animal sexual selection is well documented e.g. sea urchins release pheromones into the surrounding water so other sea urchins will eject their sex cells simultaneously.</w:t>
            </w:r>
          </w:p>
          <w:p w:rsidR="004C590C" w:rsidRPr="004C590C" w:rsidRDefault="004C590C">
            <w:pPr>
              <w:rPr>
                <w:sz w:val="24"/>
                <w:szCs w:val="24"/>
              </w:rPr>
            </w:pPr>
            <w:r w:rsidRPr="004C590C">
              <w:rPr>
                <w:sz w:val="24"/>
                <w:szCs w:val="24"/>
              </w:rPr>
              <w:t>E:  However, this is an issue because evidence for the effects in human behaviour remains speculative and inconclusive.  It is not always suitable to generalise results of animal studies to humans due to the more complex nature of humans in comparison to non-human animals.</w:t>
            </w:r>
          </w:p>
          <w:p w:rsidR="004C590C" w:rsidRPr="001F3BAF" w:rsidRDefault="004C590C">
            <w:pPr>
              <w:rPr>
                <w:b/>
                <w:u w:val="single"/>
              </w:rPr>
            </w:pPr>
            <w:r w:rsidRPr="004C590C">
              <w:rPr>
                <w:sz w:val="24"/>
                <w:szCs w:val="24"/>
              </w:rPr>
              <w:t xml:space="preserve">L:  As a result, the credibility of the research and the generalizability of the research to humans </w:t>
            </w:r>
            <w:proofErr w:type="gramStart"/>
            <w:r w:rsidRPr="004C590C">
              <w:rPr>
                <w:sz w:val="24"/>
                <w:szCs w:val="24"/>
              </w:rPr>
              <w:t>is</w:t>
            </w:r>
            <w:proofErr w:type="gramEnd"/>
            <w:r w:rsidRPr="004C590C">
              <w:rPr>
                <w:sz w:val="24"/>
                <w:szCs w:val="24"/>
              </w:rPr>
              <w:t xml:space="preserve"> questioned.</w:t>
            </w:r>
          </w:p>
        </w:tc>
      </w:tr>
    </w:tbl>
    <w:p w:rsidR="00273FF4" w:rsidRDefault="00273FF4"/>
    <w:sectPr w:rsidR="00273FF4" w:rsidSect="00D415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48"/>
    <w:multiLevelType w:val="hybridMultilevel"/>
    <w:tmpl w:val="A69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20E31"/>
    <w:multiLevelType w:val="hybridMultilevel"/>
    <w:tmpl w:val="53A0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3DF"/>
    <w:multiLevelType w:val="hybridMultilevel"/>
    <w:tmpl w:val="57C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C0FAD"/>
    <w:multiLevelType w:val="hybridMultilevel"/>
    <w:tmpl w:val="26E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B1BAB"/>
    <w:multiLevelType w:val="hybridMultilevel"/>
    <w:tmpl w:val="3FAA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A57B25"/>
    <w:multiLevelType w:val="hybridMultilevel"/>
    <w:tmpl w:val="0C0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875E05"/>
    <w:multiLevelType w:val="hybridMultilevel"/>
    <w:tmpl w:val="6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E85899"/>
    <w:multiLevelType w:val="hybridMultilevel"/>
    <w:tmpl w:val="379E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1975D1"/>
    <w:multiLevelType w:val="hybridMultilevel"/>
    <w:tmpl w:val="3E58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6777D1"/>
    <w:multiLevelType w:val="hybridMultilevel"/>
    <w:tmpl w:val="D264F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E1"/>
    <w:rsid w:val="0000175B"/>
    <w:rsid w:val="0001747D"/>
    <w:rsid w:val="00023717"/>
    <w:rsid w:val="000609BD"/>
    <w:rsid w:val="000D662D"/>
    <w:rsid w:val="001074F2"/>
    <w:rsid w:val="001F3BAF"/>
    <w:rsid w:val="00246396"/>
    <w:rsid w:val="00273FF4"/>
    <w:rsid w:val="004304A6"/>
    <w:rsid w:val="00460E37"/>
    <w:rsid w:val="00472861"/>
    <w:rsid w:val="004C590C"/>
    <w:rsid w:val="004D1221"/>
    <w:rsid w:val="00565D1D"/>
    <w:rsid w:val="005A1418"/>
    <w:rsid w:val="005A1AE5"/>
    <w:rsid w:val="006427BD"/>
    <w:rsid w:val="006D2EE7"/>
    <w:rsid w:val="006E403B"/>
    <w:rsid w:val="007B05F7"/>
    <w:rsid w:val="007B4FF2"/>
    <w:rsid w:val="008149AC"/>
    <w:rsid w:val="00846CA9"/>
    <w:rsid w:val="008F5800"/>
    <w:rsid w:val="00960A1C"/>
    <w:rsid w:val="009B4579"/>
    <w:rsid w:val="00A545CD"/>
    <w:rsid w:val="00AB24C1"/>
    <w:rsid w:val="00C3390E"/>
    <w:rsid w:val="00D02483"/>
    <w:rsid w:val="00D1637D"/>
    <w:rsid w:val="00D415E1"/>
    <w:rsid w:val="00D766B6"/>
    <w:rsid w:val="00DC67FA"/>
    <w:rsid w:val="00FE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13</cp:revision>
  <dcterms:created xsi:type="dcterms:W3CDTF">2017-03-30T11:02:00Z</dcterms:created>
  <dcterms:modified xsi:type="dcterms:W3CDTF">2017-04-24T08:24:00Z</dcterms:modified>
</cp:coreProperties>
</file>