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2603"/>
        <w:gridCol w:w="2602"/>
        <w:gridCol w:w="5205"/>
      </w:tblGrid>
      <w:tr w:rsidR="00683E1B" w:rsidTr="004E5E9D">
        <w:tc>
          <w:tcPr>
            <w:tcW w:w="15614" w:type="dxa"/>
            <w:gridSpan w:val="4"/>
          </w:tcPr>
          <w:p w:rsidR="00683E1B" w:rsidRDefault="00683E1B" w:rsidP="00683E1B">
            <w:pPr>
              <w:jc w:val="center"/>
            </w:pPr>
            <w:bookmarkStart w:id="0" w:name="_GoBack"/>
            <w:bookmarkEnd w:id="0"/>
            <w:r>
              <w:t>Applications of Research into Memory: Memory Aids</w:t>
            </w:r>
          </w:p>
        </w:tc>
      </w:tr>
      <w:tr w:rsidR="00683E1B" w:rsidTr="004B0AF5">
        <w:tc>
          <w:tcPr>
            <w:tcW w:w="15614" w:type="dxa"/>
            <w:gridSpan w:val="4"/>
          </w:tcPr>
          <w:p w:rsidR="00683E1B" w:rsidRPr="00683E1B" w:rsidRDefault="00683E1B">
            <w:pPr>
              <w:rPr>
                <w:i/>
              </w:rPr>
            </w:pPr>
            <w:r w:rsidRPr="00683E1B">
              <w:rPr>
                <w:i/>
              </w:rPr>
              <w:t>Note: You should use this information if you get a question about real life application of research into memory.</w:t>
            </w:r>
          </w:p>
        </w:tc>
      </w:tr>
      <w:tr w:rsidR="006E448C" w:rsidTr="004D4B7D">
        <w:tc>
          <w:tcPr>
            <w:tcW w:w="7807" w:type="dxa"/>
            <w:gridSpan w:val="2"/>
          </w:tcPr>
          <w:p w:rsidR="006E448C" w:rsidRDefault="006E448C" w:rsidP="00683E1B">
            <w:pPr>
              <w:pStyle w:val="ListParagraph"/>
              <w:numPr>
                <w:ilvl w:val="0"/>
                <w:numId w:val="1"/>
              </w:numPr>
            </w:pPr>
            <w:r>
              <w:t>Use of Cues</w:t>
            </w:r>
          </w:p>
          <w:p w:rsidR="006E448C" w:rsidRDefault="006E448C" w:rsidP="00A43AF5">
            <w:pPr>
              <w:pStyle w:val="ListParagraph"/>
              <w:numPr>
                <w:ilvl w:val="0"/>
                <w:numId w:val="2"/>
              </w:numPr>
            </w:pPr>
            <w:r>
              <w:t xml:space="preserve">Cues work on the assumption that ‘lost’ information is just inaccessible and can be retrieved. </w:t>
            </w:r>
          </w:p>
          <w:p w:rsidR="006E448C" w:rsidRDefault="006E448C" w:rsidP="00A43AF5">
            <w:pPr>
              <w:pStyle w:val="ListParagraph"/>
              <w:numPr>
                <w:ilvl w:val="0"/>
                <w:numId w:val="2"/>
              </w:numPr>
            </w:pPr>
            <w:r>
              <w:t xml:space="preserve">Cues help to trigger and therefore access lost information. </w:t>
            </w:r>
          </w:p>
          <w:p w:rsidR="006E448C" w:rsidRDefault="006E448C" w:rsidP="006E448C">
            <w:pPr>
              <w:pStyle w:val="ListParagraph"/>
              <w:numPr>
                <w:ilvl w:val="0"/>
                <w:numId w:val="2"/>
              </w:numPr>
            </w:pPr>
            <w:r>
              <w:t xml:space="preserve">Cues can trigger memories through any of the senses for </w:t>
            </w:r>
            <w:proofErr w:type="gramStart"/>
            <w:r>
              <w:t>example,</w:t>
            </w:r>
            <w:proofErr w:type="gramEnd"/>
            <w:r>
              <w:t xml:space="preserve"> the smell of </w:t>
            </w:r>
            <w:proofErr w:type="spellStart"/>
            <w:r>
              <w:t>Plastercine</w:t>
            </w:r>
            <w:proofErr w:type="spellEnd"/>
            <w:r>
              <w:t xml:space="preserve"> may remind someone of an event from their childhood. </w:t>
            </w:r>
          </w:p>
          <w:p w:rsidR="006E448C" w:rsidRDefault="006E448C" w:rsidP="006E448C">
            <w:pPr>
              <w:pStyle w:val="ListParagraph"/>
              <w:numPr>
                <w:ilvl w:val="0"/>
                <w:numId w:val="2"/>
              </w:numPr>
            </w:pPr>
            <w:r>
              <w:t xml:space="preserve">Another real life example of the use of cue to aid memory is police reconstruction of a crime. This can aid both visual and verbal cues. By recreating the context of a crime, police hope to trigger witnesses’ memories. </w:t>
            </w:r>
          </w:p>
          <w:p w:rsidR="006E448C" w:rsidRDefault="006E448C" w:rsidP="006E448C">
            <w:pPr>
              <w:pStyle w:val="ListParagraph"/>
              <w:numPr>
                <w:ilvl w:val="0"/>
                <w:numId w:val="2"/>
              </w:numPr>
            </w:pPr>
            <w:r>
              <w:t>You could even use cues to aid your memory during revision. For example, a student could wear a specific perfume/aftershave when revising a certain subject, if they then wore that scent on the day of the exam, it would act as a cue to trigger retrieving information for the exam.</w:t>
            </w:r>
          </w:p>
        </w:tc>
        <w:tc>
          <w:tcPr>
            <w:tcW w:w="7807" w:type="dxa"/>
            <w:gridSpan w:val="2"/>
          </w:tcPr>
          <w:p w:rsidR="006E448C" w:rsidRDefault="006E448C" w:rsidP="006E448C">
            <w:pPr>
              <w:ind w:left="360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11430</wp:posOffset>
                  </wp:positionV>
                  <wp:extent cx="3648075" cy="2333625"/>
                  <wp:effectExtent l="19050" t="0" r="9525" b="0"/>
                  <wp:wrapTight wrapText="bothSides">
                    <wp:wrapPolygon edited="0">
                      <wp:start x="-113" y="0"/>
                      <wp:lineTo x="-113" y="21512"/>
                      <wp:lineTo x="21656" y="21512"/>
                      <wp:lineTo x="21656" y="0"/>
                      <wp:lineTo x="-113" y="0"/>
                    </wp:wrapPolygon>
                  </wp:wrapTight>
                  <wp:docPr id="1" name="il_fi" descr="http://www.doverport.co.uk/_assets/client/images/collateral/police-helm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verport.co.uk/_assets/client/images/collateral/police-helm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3AF5" w:rsidTr="009A0E3C">
        <w:tc>
          <w:tcPr>
            <w:tcW w:w="5204" w:type="dxa"/>
          </w:tcPr>
          <w:p w:rsidR="00A43AF5" w:rsidRDefault="00A43AF5" w:rsidP="00A43AF5">
            <w:pPr>
              <w:pStyle w:val="ListParagraph"/>
              <w:numPr>
                <w:ilvl w:val="0"/>
                <w:numId w:val="1"/>
              </w:numPr>
            </w:pPr>
            <w:r>
              <w:t>Mnemonics - Acrostics</w:t>
            </w:r>
          </w:p>
          <w:p w:rsidR="00A43AF5" w:rsidRDefault="00A43AF5" w:rsidP="00FF765C">
            <w:pPr>
              <w:pStyle w:val="ListParagraph"/>
              <w:numPr>
                <w:ilvl w:val="0"/>
                <w:numId w:val="3"/>
              </w:numPr>
            </w:pPr>
            <w:r>
              <w:t xml:space="preserve">The work mnemonic is an umbrella term for any memory aid. </w:t>
            </w:r>
          </w:p>
          <w:p w:rsidR="00A43AF5" w:rsidRDefault="00A43AF5" w:rsidP="00FF765C">
            <w:pPr>
              <w:pStyle w:val="ListParagraph"/>
              <w:numPr>
                <w:ilvl w:val="0"/>
                <w:numId w:val="3"/>
              </w:numPr>
            </w:pPr>
            <w:r>
              <w:t xml:space="preserve">An acrostic is a sentence/phrase of words that begin with the same letter as the list of words you would like to remember. </w:t>
            </w:r>
          </w:p>
          <w:p w:rsidR="00A43AF5" w:rsidRDefault="00A43AF5" w:rsidP="00FF765C">
            <w:pPr>
              <w:pStyle w:val="ListParagraph"/>
              <w:numPr>
                <w:ilvl w:val="0"/>
                <w:numId w:val="3"/>
              </w:numPr>
            </w:pPr>
            <w:r>
              <w:t xml:space="preserve">For example, Richard of York Gave Battle In Vain is an acrostic for remember the order of the colours of the rainbow. (Red, Orange, Yellow, Green, Blue, Indigo, Violet). </w:t>
            </w:r>
          </w:p>
        </w:tc>
        <w:tc>
          <w:tcPr>
            <w:tcW w:w="5205" w:type="dxa"/>
            <w:gridSpan w:val="2"/>
          </w:tcPr>
          <w:p w:rsidR="00A43AF5" w:rsidRDefault="00FF765C" w:rsidP="00FF765C">
            <w:pPr>
              <w:pStyle w:val="ListParagraph"/>
              <w:numPr>
                <w:ilvl w:val="0"/>
                <w:numId w:val="1"/>
              </w:numPr>
            </w:pPr>
            <w:r>
              <w:t>Mind Mapping</w:t>
            </w:r>
          </w:p>
          <w:p w:rsidR="00FF765C" w:rsidRDefault="00BA0036" w:rsidP="006E448C">
            <w:pPr>
              <w:pStyle w:val="ListParagraph"/>
              <w:numPr>
                <w:ilvl w:val="0"/>
                <w:numId w:val="4"/>
              </w:numPr>
            </w:pPr>
            <w:r>
              <w:t>Mind mappings are another way in which to aid your memory.</w:t>
            </w:r>
          </w:p>
          <w:p w:rsidR="00BA0036" w:rsidRDefault="00BA0036" w:rsidP="006E448C">
            <w:pPr>
              <w:pStyle w:val="ListParagraph"/>
              <w:numPr>
                <w:ilvl w:val="0"/>
                <w:numId w:val="4"/>
              </w:numPr>
            </w:pPr>
            <w:r>
              <w:t xml:space="preserve">If constructed correctly, there are supposed to improve recall because they are organised in the same way in which memory is organised. </w:t>
            </w:r>
          </w:p>
        </w:tc>
        <w:tc>
          <w:tcPr>
            <w:tcW w:w="5205" w:type="dxa"/>
          </w:tcPr>
          <w:p w:rsidR="00A43AF5" w:rsidRDefault="00BA0036" w:rsidP="00BA0036">
            <w:pPr>
              <w:pStyle w:val="ListParagraph"/>
              <w:numPr>
                <w:ilvl w:val="0"/>
                <w:numId w:val="1"/>
              </w:numPr>
            </w:pPr>
            <w:r>
              <w:t>Use of Imagery</w:t>
            </w:r>
          </w:p>
          <w:p w:rsidR="00BA0036" w:rsidRDefault="006E448C" w:rsidP="006E448C">
            <w:pPr>
              <w:pStyle w:val="ListParagraph"/>
              <w:numPr>
                <w:ilvl w:val="0"/>
                <w:numId w:val="5"/>
              </w:numPr>
            </w:pPr>
            <w:r>
              <w:t xml:space="preserve">If you have to learn and remember written information it has been found that relating it to images (or pictures) will help. </w:t>
            </w:r>
          </w:p>
          <w:p w:rsidR="006E448C" w:rsidRDefault="006E448C" w:rsidP="006E448C">
            <w:pPr>
              <w:pStyle w:val="ListParagraph"/>
              <w:numPr>
                <w:ilvl w:val="0"/>
                <w:numId w:val="5"/>
              </w:numPr>
            </w:pPr>
            <w:r>
              <w:t xml:space="preserve">Not only does it give the information more meaning, it also doubles you chances of remembering it (i.e. having a word and an image to recall). </w:t>
            </w:r>
          </w:p>
        </w:tc>
      </w:tr>
      <w:tr w:rsidR="006E448C" w:rsidTr="00A41FF7">
        <w:tc>
          <w:tcPr>
            <w:tcW w:w="5204" w:type="dxa"/>
          </w:tcPr>
          <w:p w:rsidR="006E448C" w:rsidRDefault="006E448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56515</wp:posOffset>
                  </wp:positionV>
                  <wp:extent cx="2792730" cy="1714500"/>
                  <wp:effectExtent l="19050" t="0" r="7620" b="0"/>
                  <wp:wrapTight wrapText="bothSides">
                    <wp:wrapPolygon edited="0">
                      <wp:start x="-147" y="0"/>
                      <wp:lineTo x="-147" y="21360"/>
                      <wp:lineTo x="21659" y="21360"/>
                      <wp:lineTo x="21659" y="0"/>
                      <wp:lineTo x="-147" y="0"/>
                    </wp:wrapPolygon>
                  </wp:wrapTight>
                  <wp:docPr id="4" name="Picture 4" descr="http://www.earthlyissues.com/images/roygbi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arthlyissues.com/images/roygbi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5" w:type="dxa"/>
            <w:gridSpan w:val="2"/>
          </w:tcPr>
          <w:p w:rsidR="006E448C" w:rsidRDefault="00742F80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-635</wp:posOffset>
                  </wp:positionV>
                  <wp:extent cx="2590800" cy="1857375"/>
                  <wp:effectExtent l="19050" t="0" r="0" b="0"/>
                  <wp:wrapTight wrapText="bothSides">
                    <wp:wrapPolygon edited="0">
                      <wp:start x="-159" y="0"/>
                      <wp:lineTo x="-159" y="21489"/>
                      <wp:lineTo x="21600" y="21489"/>
                      <wp:lineTo x="21600" y="0"/>
                      <wp:lineTo x="-159" y="0"/>
                    </wp:wrapPolygon>
                  </wp:wrapTight>
                  <wp:docPr id="7" name="il_fi" descr="http://www.learningfundamentals.com.au/wp-content/uploads/health-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arningfundamentals.com.au/wp-content/uploads/health-m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5" w:type="dxa"/>
          </w:tcPr>
          <w:p w:rsidR="006E448C" w:rsidRDefault="00742F80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-4515485</wp:posOffset>
                  </wp:positionV>
                  <wp:extent cx="2295525" cy="1867535"/>
                  <wp:effectExtent l="19050" t="0" r="9525" b="0"/>
                  <wp:wrapTight wrapText="bothSides">
                    <wp:wrapPolygon edited="0">
                      <wp:start x="-179" y="0"/>
                      <wp:lineTo x="-179" y="21372"/>
                      <wp:lineTo x="21690" y="21372"/>
                      <wp:lineTo x="21690" y="0"/>
                      <wp:lineTo x="-179" y="0"/>
                    </wp:wrapPolygon>
                  </wp:wrapTight>
                  <wp:docPr id="10" name="il_fi" descr="http://www.kyea.org/imageuploads/MC9003826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yea.org/imageuploads/MC9003826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867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879AC" w:rsidRDefault="009879AC"/>
    <w:sectPr w:rsidR="009879AC" w:rsidSect="00683E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E08"/>
    <w:multiLevelType w:val="hybridMultilevel"/>
    <w:tmpl w:val="FEF8F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E3FA0"/>
    <w:multiLevelType w:val="hybridMultilevel"/>
    <w:tmpl w:val="5F047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C5152"/>
    <w:multiLevelType w:val="hybridMultilevel"/>
    <w:tmpl w:val="E7207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B6112"/>
    <w:multiLevelType w:val="hybridMultilevel"/>
    <w:tmpl w:val="663EB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47E12"/>
    <w:multiLevelType w:val="hybridMultilevel"/>
    <w:tmpl w:val="960A8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1B"/>
    <w:rsid w:val="00446EAB"/>
    <w:rsid w:val="00683E1B"/>
    <w:rsid w:val="006E448C"/>
    <w:rsid w:val="00742F80"/>
    <w:rsid w:val="009879AC"/>
    <w:rsid w:val="00A43AF5"/>
    <w:rsid w:val="00B66AA3"/>
    <w:rsid w:val="00BA0036"/>
    <w:rsid w:val="00E930ED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ELLES, Miss K (kelles)</cp:lastModifiedBy>
  <cp:revision>2</cp:revision>
  <dcterms:created xsi:type="dcterms:W3CDTF">2014-11-26T16:07:00Z</dcterms:created>
  <dcterms:modified xsi:type="dcterms:W3CDTF">2014-11-26T16:07:00Z</dcterms:modified>
</cp:coreProperties>
</file>