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969"/>
        <w:gridCol w:w="3740"/>
      </w:tblGrid>
      <w:tr w:rsidR="00B8549C" w:rsidTr="0092072D">
        <w:tc>
          <w:tcPr>
            <w:tcW w:w="15614" w:type="dxa"/>
            <w:gridSpan w:val="4"/>
          </w:tcPr>
          <w:p w:rsidR="00B8549C" w:rsidRPr="003742E0" w:rsidRDefault="00B8549C" w:rsidP="00B8549C">
            <w:pPr>
              <w:jc w:val="center"/>
              <w:rPr>
                <w:b/>
                <w:u w:val="single"/>
              </w:rPr>
            </w:pPr>
            <w:r w:rsidRPr="003742E0">
              <w:rPr>
                <w:b/>
                <w:u w:val="single"/>
              </w:rPr>
              <w:t>LT3: Alternative Theory</w:t>
            </w:r>
          </w:p>
          <w:p w:rsidR="00B8549C" w:rsidRDefault="00B8549C" w:rsidP="00B8549C">
            <w:pPr>
              <w:jc w:val="center"/>
            </w:pPr>
            <w:r w:rsidRPr="003742E0">
              <w:rPr>
                <w:b/>
                <w:u w:val="single"/>
              </w:rPr>
              <w:t>The Nativist Theory of Perception</w:t>
            </w:r>
          </w:p>
        </w:tc>
      </w:tr>
      <w:tr w:rsidR="00B8549C" w:rsidTr="00D537CB">
        <w:tc>
          <w:tcPr>
            <w:tcW w:w="15614" w:type="dxa"/>
            <w:gridSpan w:val="4"/>
          </w:tcPr>
          <w:p w:rsidR="00B8549C" w:rsidRDefault="003742E0" w:rsidP="00B8549C">
            <w:r w:rsidRPr="00B8549C">
              <w:t>The nativist theory argues that instinct and biology play an important role in perception.</w:t>
            </w:r>
            <w:r w:rsidR="00B8549C">
              <w:t xml:space="preserve"> </w:t>
            </w:r>
            <w:r w:rsidRPr="00B8549C">
              <w:t>They claim that perception is the result of bottom-up processing.</w:t>
            </w:r>
            <w:r w:rsidR="00B8549C">
              <w:t xml:space="preserve"> </w:t>
            </w:r>
            <w:r w:rsidRPr="00B8549C">
              <w:t xml:space="preserve">Bottom up processing means that perception is immediate and direct and is data driven; it starts with independent information (i.e. eyes see something first and then the brain registers it). </w:t>
            </w:r>
          </w:p>
        </w:tc>
      </w:tr>
      <w:tr w:rsidR="00B8549C" w:rsidTr="0089465B">
        <w:tc>
          <w:tcPr>
            <w:tcW w:w="15614" w:type="dxa"/>
            <w:gridSpan w:val="4"/>
          </w:tcPr>
          <w:p w:rsidR="00B8549C" w:rsidRPr="003742E0" w:rsidRDefault="00B8549C" w:rsidP="00B8549C">
            <w:pPr>
              <w:jc w:val="center"/>
              <w:rPr>
                <w:b/>
                <w:u w:val="single"/>
              </w:rPr>
            </w:pPr>
            <w:r w:rsidRPr="003742E0">
              <w:rPr>
                <w:b/>
                <w:u w:val="single"/>
              </w:rPr>
              <w:t>Examples of Bottom-Up Processing</w:t>
            </w:r>
          </w:p>
        </w:tc>
      </w:tr>
      <w:tr w:rsidR="004D4C23" w:rsidTr="004D4C23">
        <w:tc>
          <w:tcPr>
            <w:tcW w:w="4219" w:type="dxa"/>
          </w:tcPr>
          <w:p w:rsidR="004D4C23" w:rsidRDefault="004D4C23" w:rsidP="00B8549C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 w:rsidRPr="00B8549C">
              <w:t>You are in the passenger seat of a car travelling along a main road and you are just aware of distance because of what had been called the optic flow hitting your eyes, the road rushing at you from a distance.</w:t>
            </w:r>
          </w:p>
        </w:tc>
        <w:tc>
          <w:tcPr>
            <w:tcW w:w="3686" w:type="dxa"/>
          </w:tcPr>
          <w:p w:rsidR="004D4C23" w:rsidRDefault="004D4C23" w:rsidP="00B8549C">
            <w:pPr>
              <w:pStyle w:val="ListParagraph"/>
              <w:numPr>
                <w:ilvl w:val="0"/>
                <w:numId w:val="2"/>
              </w:numPr>
              <w:ind w:left="280" w:hanging="283"/>
            </w:pPr>
            <w:r w:rsidRPr="00B8549C">
              <w:t>You are at the back of a concert hall and you know instantly where you are in the hall without measuring or looking at a seating plan.</w:t>
            </w:r>
          </w:p>
        </w:tc>
        <w:tc>
          <w:tcPr>
            <w:tcW w:w="3969" w:type="dxa"/>
          </w:tcPr>
          <w:p w:rsidR="004D4C23" w:rsidRDefault="004D4C23" w:rsidP="00B8549C">
            <w:pPr>
              <w:pStyle w:val="ListParagraph"/>
              <w:numPr>
                <w:ilvl w:val="0"/>
                <w:numId w:val="2"/>
              </w:numPr>
              <w:ind w:left="276" w:hanging="276"/>
            </w:pPr>
            <w:r w:rsidRPr="00B8549C">
              <w:t xml:space="preserve">You are on a football pitch and you just know where the ball or player is immediately, or directly just with your eyes. </w:t>
            </w:r>
          </w:p>
        </w:tc>
        <w:tc>
          <w:tcPr>
            <w:tcW w:w="3740" w:type="dxa"/>
            <w:vMerge w:val="restart"/>
          </w:tcPr>
          <w:p w:rsidR="004D4C23" w:rsidRDefault="004D4C23" w:rsidP="00F2724B">
            <w:pPr>
              <w:pStyle w:val="ListParagraph"/>
              <w:ind w:left="267"/>
            </w:pPr>
          </w:p>
        </w:tc>
      </w:tr>
      <w:tr w:rsidR="004D4C23" w:rsidTr="004D4C23">
        <w:tc>
          <w:tcPr>
            <w:tcW w:w="4219" w:type="dxa"/>
          </w:tcPr>
          <w:p w:rsidR="004D4C23" w:rsidRPr="00B8549C" w:rsidRDefault="004D4C23" w:rsidP="00F2724B">
            <w:pPr>
              <w:pStyle w:val="ListParagraph"/>
              <w:ind w:left="284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5D4ADDD" wp14:editId="4B1E991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125095</wp:posOffset>
                  </wp:positionV>
                  <wp:extent cx="2190750" cy="1455420"/>
                  <wp:effectExtent l="0" t="0" r="0" b="0"/>
                  <wp:wrapTight wrapText="bothSides">
                    <wp:wrapPolygon edited="0">
                      <wp:start x="0" y="0"/>
                      <wp:lineTo x="0" y="21204"/>
                      <wp:lineTo x="21412" y="21204"/>
                      <wp:lineTo x="21412" y="0"/>
                      <wp:lineTo x="0" y="0"/>
                    </wp:wrapPolygon>
                  </wp:wrapTight>
                  <wp:docPr id="1" name="Picture 1" descr="long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g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4D4C23" w:rsidRPr="00B8549C" w:rsidRDefault="004D4C23" w:rsidP="00F2724B">
            <w:pPr>
              <w:pStyle w:val="ListParagraph"/>
              <w:ind w:left="280"/>
            </w:pPr>
            <w:r w:rsidRPr="00F2724B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FE36B08" wp14:editId="028DF8C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172720</wp:posOffset>
                  </wp:positionV>
                  <wp:extent cx="2053590" cy="1409700"/>
                  <wp:effectExtent l="0" t="0" r="3810" b="0"/>
                  <wp:wrapTight wrapText="bothSides">
                    <wp:wrapPolygon edited="0">
                      <wp:start x="0" y="0"/>
                      <wp:lineTo x="0" y="21308"/>
                      <wp:lineTo x="21440" y="21308"/>
                      <wp:lineTo x="21440" y="0"/>
                      <wp:lineTo x="0" y="0"/>
                    </wp:wrapPolygon>
                  </wp:wrapTight>
                  <wp:docPr id="2" name="Picture 2" descr="Concert Hall, Culture and Congress Centre, Lucerne, 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ert Hall, Culture and Congress Centre, Lucerne, 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4D4C23" w:rsidRPr="00B8549C" w:rsidRDefault="004D4C23" w:rsidP="00F2724B">
            <w:pPr>
              <w:pStyle w:val="ListParagraph"/>
              <w:ind w:left="276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B8DF9A2" wp14:editId="30AE81B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182880</wp:posOffset>
                  </wp:positionV>
                  <wp:extent cx="186690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80" y="21453"/>
                      <wp:lineTo x="21380" y="0"/>
                      <wp:lineTo x="0" y="0"/>
                    </wp:wrapPolygon>
                  </wp:wrapTight>
                  <wp:docPr id="3" name="Picture 3" descr="Immigrant football teams playing at the Primeiro de Dezembro Stadium, in Sintra, Portugal. Credit: Katalin Muharay/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igrant football teams playing at the Primeiro de Dezembro Stadium, in Sintra, Portugal. Credit: Katalin Muharay/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0" w:type="dxa"/>
            <w:vMerge/>
          </w:tcPr>
          <w:p w:rsidR="004D4C23" w:rsidRPr="00B8549C" w:rsidRDefault="004D4C23" w:rsidP="00F2724B">
            <w:pPr>
              <w:pStyle w:val="ListParagraph"/>
              <w:ind w:left="267"/>
            </w:pPr>
          </w:p>
        </w:tc>
      </w:tr>
      <w:tr w:rsidR="00F2724B" w:rsidTr="008B56EC">
        <w:tc>
          <w:tcPr>
            <w:tcW w:w="15614" w:type="dxa"/>
            <w:gridSpan w:val="4"/>
          </w:tcPr>
          <w:p w:rsidR="00BE04CD" w:rsidRPr="00F2724B" w:rsidRDefault="003742E0" w:rsidP="00F2724B">
            <w:pPr>
              <w:numPr>
                <w:ilvl w:val="0"/>
                <w:numId w:val="6"/>
              </w:numPr>
            </w:pPr>
            <w:r w:rsidRPr="00F2724B">
              <w:t xml:space="preserve">These are all examples of bottom up processing because we </w:t>
            </w:r>
            <w:r w:rsidR="00F2724B" w:rsidRPr="00F2724B">
              <w:t>perceive</w:t>
            </w:r>
            <w:r w:rsidRPr="00F2724B">
              <w:t xml:space="preserve"> the world around us by using the information that is out there in the environment. We perceive the world as it is – it is not based on expectations or </w:t>
            </w:r>
            <w:proofErr w:type="spellStart"/>
            <w:r w:rsidRPr="00F2724B">
              <w:t>mis</w:t>
            </w:r>
            <w:proofErr w:type="spellEnd"/>
            <w:r w:rsidRPr="00F2724B">
              <w:t xml:space="preserve">-interpretations. </w:t>
            </w:r>
          </w:p>
          <w:p w:rsidR="00F2724B" w:rsidRDefault="003742E0" w:rsidP="00F2724B">
            <w:pPr>
              <w:numPr>
                <w:ilvl w:val="0"/>
                <w:numId w:val="6"/>
              </w:numPr>
            </w:pPr>
            <w:r w:rsidRPr="00F2724B">
              <w:t xml:space="preserve">The role of the mind is simply to analyse and integrate the information coming through our eyes. </w:t>
            </w:r>
          </w:p>
        </w:tc>
      </w:tr>
    </w:tbl>
    <w:p w:rsidR="003E3222" w:rsidRDefault="003E3222">
      <w:bookmarkStart w:id="0" w:name="_GoBack"/>
      <w:bookmarkEnd w:id="0"/>
    </w:p>
    <w:sectPr w:rsidR="003E3222" w:rsidSect="00B85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A4"/>
    <w:multiLevelType w:val="hybridMultilevel"/>
    <w:tmpl w:val="70CC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5989"/>
    <w:multiLevelType w:val="hybridMultilevel"/>
    <w:tmpl w:val="70CC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B51"/>
    <w:multiLevelType w:val="hybridMultilevel"/>
    <w:tmpl w:val="70CC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B2B0E"/>
    <w:multiLevelType w:val="hybridMultilevel"/>
    <w:tmpl w:val="70CC9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96D35"/>
    <w:multiLevelType w:val="hybridMultilevel"/>
    <w:tmpl w:val="BDAC0E12"/>
    <w:lvl w:ilvl="0" w:tplc="15F0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4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C2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42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E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1453B3"/>
    <w:multiLevelType w:val="hybridMultilevel"/>
    <w:tmpl w:val="63260008"/>
    <w:lvl w:ilvl="0" w:tplc="7ACA2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5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8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0D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8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C"/>
    <w:rsid w:val="003742E0"/>
    <w:rsid w:val="003E3222"/>
    <w:rsid w:val="004D4C23"/>
    <w:rsid w:val="00B8549C"/>
    <w:rsid w:val="00BE04CD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ELLES, Miss K (kelles)</dc:creator>
  <cp:lastModifiedBy>ELLES, Miss K (kelles)</cp:lastModifiedBy>
  <cp:revision>3</cp:revision>
  <cp:lastPrinted>2014-10-21T15:36:00Z</cp:lastPrinted>
  <dcterms:created xsi:type="dcterms:W3CDTF">2014-01-16T09:30:00Z</dcterms:created>
  <dcterms:modified xsi:type="dcterms:W3CDTF">2014-10-21T15:39:00Z</dcterms:modified>
</cp:coreProperties>
</file>