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37"/>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402"/>
        <w:gridCol w:w="1984"/>
        <w:gridCol w:w="4675"/>
        <w:gridCol w:w="5106"/>
      </w:tblGrid>
      <w:tr w:rsidR="00150C26" w:rsidRPr="00961303">
        <w:tc>
          <w:tcPr>
            <w:tcW w:w="11020" w:type="dxa"/>
            <w:gridSpan w:val="4"/>
            <w:tcBorders>
              <w:right w:val="single" w:sz="4" w:space="0" w:color="auto"/>
            </w:tcBorders>
            <w:shd w:val="clear" w:color="auto" w:fill="000000"/>
          </w:tcPr>
          <w:p w:rsidR="00150C26" w:rsidRPr="00961303" w:rsidRDefault="00DA3E53" w:rsidP="00961303">
            <w:pPr>
              <w:spacing w:after="0" w:line="240" w:lineRule="auto"/>
              <w:rPr>
                <w:sz w:val="12"/>
                <w:szCs w:val="12"/>
              </w:rPr>
            </w:pPr>
            <w:bookmarkStart w:id="0" w:name="_GoBack"/>
            <w:bookmarkEnd w:id="0"/>
            <w:r>
              <w:rPr>
                <w:noProof/>
                <w:sz w:val="12"/>
                <w:szCs w:val="12"/>
                <w:lang w:eastAsia="en-GB"/>
              </w:rPr>
              <mc:AlternateContent>
                <mc:Choice Requires="wps">
                  <w:drawing>
                    <wp:anchor distT="0" distB="0" distL="114300" distR="114300" simplePos="0" relativeHeight="251656704" behindDoc="0" locked="0" layoutInCell="1" allowOverlap="1">
                      <wp:simplePos x="0" y="0"/>
                      <wp:positionH relativeFrom="column">
                        <wp:posOffset>2647950</wp:posOffset>
                      </wp:positionH>
                      <wp:positionV relativeFrom="paragraph">
                        <wp:posOffset>-350520</wp:posOffset>
                      </wp:positionV>
                      <wp:extent cx="5292725" cy="243205"/>
                      <wp:effectExtent l="0" t="2540" r="381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C26" w:rsidRDefault="00EE2519" w:rsidP="00150C26">
                                  <w:r>
                                    <w:t>LEARNING TABLE 9</w:t>
                                  </w:r>
                                  <w:r w:rsidR="00150C26">
                                    <w:t xml:space="preserve"> – SECULARISATION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8.5pt;margin-top:-27.6pt;width:416.75pt;height:1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EWgw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" stroked="f">
                      <v:textbox>
                        <w:txbxContent>
                          <w:p w:rsidR="00150C26" w:rsidRDefault="00EE2519" w:rsidP="00150C26">
                            <w:r>
                              <w:t>LEARNING TABLE 9</w:t>
                            </w:r>
                            <w:r w:rsidR="00150C26">
                              <w:t xml:space="preserve"> – SECULARISATION</w:t>
                            </w:r>
                          </w:p>
                        </w:txbxContent>
                      </v:textbox>
                    </v:shape>
                  </w:pict>
                </mc:Fallback>
              </mc:AlternateContent>
            </w:r>
            <w:r w:rsidR="00150C26" w:rsidRPr="00961303">
              <w:rPr>
                <w:sz w:val="12"/>
                <w:szCs w:val="12"/>
              </w:rPr>
              <w:t xml:space="preserve">Secularisation: </w:t>
            </w:r>
            <w:smartTag w:uri="urn:schemas-microsoft-com:office:smarttags" w:element="City">
              <w:smartTag w:uri="urn:schemas-microsoft-com:office:smarttags" w:element="place">
                <w:r w:rsidR="00150C26" w:rsidRPr="00961303">
                  <w:rPr>
                    <w:sz w:val="12"/>
                    <w:szCs w:val="12"/>
                  </w:rPr>
                  <w:t>Wilson</w:t>
                </w:r>
              </w:smartTag>
            </w:smartTag>
            <w:r w:rsidR="00150C26" w:rsidRPr="00961303">
              <w:rPr>
                <w:sz w:val="12"/>
                <w:szCs w:val="12"/>
              </w:rPr>
              <w:t xml:space="preserve"> argues that secularisation is the process whereby religion loses its influence over the various spheres of social life</w:t>
            </w:r>
          </w:p>
        </w:tc>
        <w:tc>
          <w:tcPr>
            <w:tcW w:w="5106" w:type="dxa"/>
            <w:tcBorders>
              <w:left w:val="single" w:sz="4" w:space="0" w:color="auto"/>
            </w:tcBorders>
            <w:shd w:val="clear" w:color="auto" w:fill="000000"/>
          </w:tcPr>
          <w:p w:rsidR="00150C26" w:rsidRPr="00961303" w:rsidRDefault="00150C26" w:rsidP="00961303">
            <w:pPr>
              <w:spacing w:after="0" w:line="240" w:lineRule="auto"/>
              <w:rPr>
                <w:sz w:val="14"/>
                <w:szCs w:val="14"/>
              </w:rPr>
            </w:pPr>
          </w:p>
        </w:tc>
      </w:tr>
      <w:tr w:rsidR="00150C26" w:rsidRPr="00961303">
        <w:trPr>
          <w:trHeight w:val="130"/>
        </w:trPr>
        <w:tc>
          <w:tcPr>
            <w:tcW w:w="11020" w:type="dxa"/>
            <w:gridSpan w:val="4"/>
            <w:tcBorders>
              <w:bottom w:val="single" w:sz="4" w:space="0" w:color="000000"/>
              <w:right w:val="single" w:sz="4" w:space="0" w:color="auto"/>
            </w:tcBorders>
          </w:tcPr>
          <w:p w:rsidR="00150C26" w:rsidRPr="00961303" w:rsidRDefault="00150C26" w:rsidP="00961303">
            <w:pPr>
              <w:spacing w:after="0" w:line="240" w:lineRule="auto"/>
              <w:rPr>
                <w:sz w:val="12"/>
                <w:szCs w:val="12"/>
              </w:rPr>
            </w:pPr>
            <w:r w:rsidRPr="00961303">
              <w:rPr>
                <w:sz w:val="12"/>
                <w:szCs w:val="12"/>
              </w:rPr>
              <w:t>Explanations as to why secularisation might be happening:</w:t>
            </w:r>
          </w:p>
          <w:p w:rsidR="00150C26" w:rsidRPr="00961303" w:rsidRDefault="00150C26" w:rsidP="00961303">
            <w:pPr>
              <w:pStyle w:val="ListParagraph"/>
              <w:numPr>
                <w:ilvl w:val="0"/>
                <w:numId w:val="1"/>
              </w:numPr>
              <w:spacing w:after="0" w:line="240" w:lineRule="auto"/>
              <w:rPr>
                <w:sz w:val="12"/>
                <w:szCs w:val="12"/>
              </w:rPr>
            </w:pPr>
            <w:r w:rsidRPr="00961303">
              <w:rPr>
                <w:sz w:val="12"/>
                <w:szCs w:val="12"/>
              </w:rPr>
              <w:t>Expansion of secondary and higher education mak</w:t>
            </w:r>
            <w:r w:rsidR="008678DC">
              <w:rPr>
                <w:sz w:val="12"/>
                <w:szCs w:val="12"/>
              </w:rPr>
              <w:t>es</w:t>
            </w:r>
            <w:r w:rsidRPr="00961303">
              <w:rPr>
                <w:sz w:val="12"/>
                <w:szCs w:val="12"/>
              </w:rPr>
              <w:t xml:space="preserve"> a better informed population</w:t>
            </w:r>
            <w:r w:rsidR="008678DC">
              <w:rPr>
                <w:sz w:val="12"/>
                <w:szCs w:val="12"/>
              </w:rPr>
              <w:t>,</w:t>
            </w:r>
            <w:r w:rsidR="00012803" w:rsidRPr="00961303">
              <w:rPr>
                <w:sz w:val="12"/>
                <w:szCs w:val="12"/>
              </w:rPr>
              <w:t xml:space="preserve"> mean</w:t>
            </w:r>
            <w:r w:rsidR="008678DC">
              <w:rPr>
                <w:sz w:val="12"/>
                <w:szCs w:val="12"/>
              </w:rPr>
              <w:t>ing</w:t>
            </w:r>
            <w:r w:rsidR="00012803" w:rsidRPr="00961303">
              <w:rPr>
                <w:sz w:val="12"/>
                <w:szCs w:val="12"/>
              </w:rPr>
              <w:t xml:space="preserve"> that young people are less likely to believe in spiritual explanations of the world that are not based on evidence.</w:t>
            </w:r>
          </w:p>
          <w:p w:rsidR="00150C26" w:rsidRPr="00961303" w:rsidRDefault="00150C26" w:rsidP="00961303">
            <w:pPr>
              <w:pStyle w:val="ListParagraph"/>
              <w:numPr>
                <w:ilvl w:val="0"/>
                <w:numId w:val="1"/>
              </w:numPr>
              <w:spacing w:after="0" w:line="240" w:lineRule="auto"/>
              <w:rPr>
                <w:sz w:val="12"/>
                <w:szCs w:val="12"/>
              </w:rPr>
            </w:pPr>
            <w:r w:rsidRPr="00961303">
              <w:rPr>
                <w:sz w:val="12"/>
                <w:szCs w:val="12"/>
              </w:rPr>
              <w:t>Decline in close knit communities with the rise of urbanis</w:t>
            </w:r>
            <w:r w:rsidR="00012803" w:rsidRPr="00961303">
              <w:rPr>
                <w:sz w:val="12"/>
                <w:szCs w:val="12"/>
              </w:rPr>
              <w:t>ation and re-housing programmes.  This means people are no longer socialised into going to church from family members and close friends</w:t>
            </w:r>
          </w:p>
          <w:p w:rsidR="00150C26" w:rsidRPr="00961303" w:rsidRDefault="00150C26" w:rsidP="00961303">
            <w:pPr>
              <w:pStyle w:val="ListParagraph"/>
              <w:numPr>
                <w:ilvl w:val="0"/>
                <w:numId w:val="1"/>
              </w:numPr>
              <w:spacing w:after="0" w:line="240" w:lineRule="auto"/>
              <w:rPr>
                <w:sz w:val="12"/>
                <w:szCs w:val="12"/>
              </w:rPr>
            </w:pPr>
            <w:r w:rsidRPr="00961303">
              <w:rPr>
                <w:sz w:val="12"/>
                <w:szCs w:val="12"/>
              </w:rPr>
              <w:t>The privatisation of modern families</w:t>
            </w:r>
            <w:r w:rsidR="00371136" w:rsidRPr="00961303">
              <w:rPr>
                <w:sz w:val="12"/>
                <w:szCs w:val="12"/>
              </w:rPr>
              <w:t xml:space="preserve"> means that people look for answer within themselves rather than external forces.  If a child needs to be disciplined parents will use the na</w:t>
            </w:r>
            <w:r w:rsidR="008678DC">
              <w:rPr>
                <w:sz w:val="12"/>
                <w:szCs w:val="12"/>
              </w:rPr>
              <w:t>ughty step rather then take them</w:t>
            </w:r>
            <w:r w:rsidR="00371136" w:rsidRPr="00961303">
              <w:rPr>
                <w:sz w:val="12"/>
                <w:szCs w:val="12"/>
              </w:rPr>
              <w:t xml:space="preserve"> to </w:t>
            </w:r>
            <w:r w:rsidR="00C668A7">
              <w:rPr>
                <w:sz w:val="12"/>
                <w:szCs w:val="12"/>
              </w:rPr>
              <w:t>confession</w:t>
            </w:r>
            <w:r w:rsidR="008678DC">
              <w:rPr>
                <w:sz w:val="12"/>
                <w:szCs w:val="12"/>
              </w:rPr>
              <w:t>.</w:t>
            </w:r>
          </w:p>
          <w:p w:rsidR="00150C26" w:rsidRPr="00961303" w:rsidRDefault="00150C26" w:rsidP="00961303">
            <w:pPr>
              <w:pStyle w:val="ListParagraph"/>
              <w:numPr>
                <w:ilvl w:val="0"/>
                <w:numId w:val="1"/>
              </w:numPr>
              <w:spacing w:after="0" w:line="240" w:lineRule="auto"/>
              <w:rPr>
                <w:sz w:val="12"/>
                <w:szCs w:val="12"/>
              </w:rPr>
            </w:pPr>
            <w:r w:rsidRPr="00961303">
              <w:rPr>
                <w:sz w:val="12"/>
                <w:szCs w:val="12"/>
              </w:rPr>
              <w:t>The end of Sunday as a day of rest</w:t>
            </w:r>
            <w:r w:rsidR="008678DC">
              <w:rPr>
                <w:sz w:val="12"/>
                <w:szCs w:val="12"/>
              </w:rPr>
              <w:t>.  With</w:t>
            </w:r>
            <w:r w:rsidR="00371136" w:rsidRPr="00961303">
              <w:rPr>
                <w:sz w:val="12"/>
                <w:szCs w:val="12"/>
              </w:rPr>
              <w:t>out a holy day people no longer ha</w:t>
            </w:r>
            <w:r w:rsidR="008678DC">
              <w:rPr>
                <w:sz w:val="12"/>
                <w:szCs w:val="12"/>
              </w:rPr>
              <w:t>ve the time to worship formally. Instead</w:t>
            </w:r>
            <w:r w:rsidR="00371136" w:rsidRPr="00961303">
              <w:rPr>
                <w:sz w:val="12"/>
                <w:szCs w:val="12"/>
              </w:rPr>
              <w:t xml:space="preserve"> they are working, shopping or spending much needed time with their family.</w:t>
            </w:r>
          </w:p>
          <w:p w:rsidR="00150C26" w:rsidRPr="00961303" w:rsidRDefault="00150C26" w:rsidP="00961303">
            <w:pPr>
              <w:pStyle w:val="ListParagraph"/>
              <w:numPr>
                <w:ilvl w:val="0"/>
                <w:numId w:val="1"/>
              </w:numPr>
              <w:spacing w:after="0" w:line="240" w:lineRule="auto"/>
              <w:rPr>
                <w:sz w:val="12"/>
                <w:szCs w:val="12"/>
              </w:rPr>
            </w:pPr>
            <w:r w:rsidRPr="00961303">
              <w:rPr>
                <w:sz w:val="12"/>
                <w:szCs w:val="12"/>
              </w:rPr>
              <w:t>The acceptance of scientific explanations over religious explanations for explaining core human questions (why am I here? Where does the world come from?)</w:t>
            </w:r>
          </w:p>
        </w:tc>
        <w:tc>
          <w:tcPr>
            <w:tcW w:w="5106" w:type="dxa"/>
            <w:vMerge w:val="restart"/>
            <w:tcBorders>
              <w:left w:val="single" w:sz="4" w:space="0" w:color="auto"/>
            </w:tcBorders>
          </w:tcPr>
          <w:p w:rsidR="00150C26" w:rsidRPr="00961303" w:rsidRDefault="00DA3E53" w:rsidP="00961303">
            <w:pPr>
              <w:spacing w:after="0" w:line="240" w:lineRule="auto"/>
              <w:rPr>
                <w:sz w:val="14"/>
                <w:szCs w:val="14"/>
              </w:rPr>
            </w:pPr>
            <w:r>
              <w:rPr>
                <w:noProof/>
                <w:sz w:val="14"/>
                <w:szCs w:val="14"/>
              </w:rPr>
              <w:drawing>
                <wp:anchor distT="0" distB="0" distL="114300" distR="114300" simplePos="0" relativeHeight="251657728" behindDoc="0" locked="0" layoutInCell="1" allowOverlap="1">
                  <wp:simplePos x="0" y="0"/>
                  <wp:positionH relativeFrom="column">
                    <wp:posOffset>-24765</wp:posOffset>
                  </wp:positionH>
                  <wp:positionV relativeFrom="paragraph">
                    <wp:posOffset>17780</wp:posOffset>
                  </wp:positionV>
                  <wp:extent cx="3133725" cy="6381750"/>
                  <wp:effectExtent l="19050" t="19050" r="9525" b="0"/>
                  <wp:wrapNone/>
                  <wp:docPr id="7" name="Picture 10" descr="http://www.crystalinks.com/intelligent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ystalinks.com/intelligentdes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638175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tc>
      </w:tr>
      <w:tr w:rsidR="00150C26" w:rsidRPr="00961303">
        <w:tc>
          <w:tcPr>
            <w:tcW w:w="959" w:type="dxa"/>
            <w:tcBorders>
              <w:bottom w:val="single" w:sz="4" w:space="0" w:color="000000"/>
              <w:right w:val="single" w:sz="4" w:space="0" w:color="auto"/>
            </w:tcBorders>
            <w:shd w:val="clear" w:color="auto" w:fill="000000"/>
          </w:tcPr>
          <w:p w:rsidR="00150C26" w:rsidRPr="00961303" w:rsidRDefault="00150C26" w:rsidP="00961303">
            <w:pPr>
              <w:spacing w:after="0" w:line="240" w:lineRule="auto"/>
              <w:rPr>
                <w:sz w:val="12"/>
                <w:szCs w:val="12"/>
              </w:rPr>
            </w:pPr>
          </w:p>
        </w:tc>
        <w:tc>
          <w:tcPr>
            <w:tcW w:w="5386" w:type="dxa"/>
            <w:gridSpan w:val="2"/>
            <w:tcBorders>
              <w:left w:val="single" w:sz="4" w:space="0" w:color="auto"/>
            </w:tcBorders>
            <w:shd w:val="clear" w:color="auto" w:fill="000000"/>
          </w:tcPr>
          <w:p w:rsidR="00150C26" w:rsidRPr="00961303" w:rsidRDefault="00150C26" w:rsidP="00961303">
            <w:pPr>
              <w:spacing w:after="0" w:line="240" w:lineRule="auto"/>
              <w:rPr>
                <w:sz w:val="12"/>
                <w:szCs w:val="12"/>
              </w:rPr>
            </w:pPr>
            <w:smartTag w:uri="urn:schemas-microsoft-com:office:smarttags" w:element="country-region">
              <w:smartTag w:uri="urn:schemas-microsoft-com:office:smarttags" w:element="place">
                <w:r w:rsidRPr="00961303">
                  <w:rPr>
                    <w:sz w:val="12"/>
                    <w:szCs w:val="12"/>
                  </w:rPr>
                  <w:t>Britain</w:t>
                </w:r>
              </w:smartTag>
            </w:smartTag>
            <w:r w:rsidRPr="00961303">
              <w:rPr>
                <w:sz w:val="12"/>
                <w:szCs w:val="12"/>
              </w:rPr>
              <w:t xml:space="preserve"> is less religious therefore secularisation is occurring</w:t>
            </w:r>
          </w:p>
        </w:tc>
        <w:tc>
          <w:tcPr>
            <w:tcW w:w="4675" w:type="dxa"/>
            <w:tcBorders>
              <w:right w:val="single" w:sz="4" w:space="0" w:color="auto"/>
            </w:tcBorders>
            <w:shd w:val="clear" w:color="auto" w:fill="000000"/>
          </w:tcPr>
          <w:p w:rsidR="00150C26" w:rsidRPr="00961303" w:rsidRDefault="00150C26" w:rsidP="00961303">
            <w:pPr>
              <w:spacing w:after="0" w:line="240" w:lineRule="auto"/>
              <w:rPr>
                <w:sz w:val="12"/>
                <w:szCs w:val="12"/>
              </w:rPr>
            </w:pPr>
            <w:smartTag w:uri="urn:schemas-microsoft-com:office:smarttags" w:element="country-region">
              <w:smartTag w:uri="urn:schemas-microsoft-com:office:smarttags" w:element="place">
                <w:r w:rsidRPr="00961303">
                  <w:rPr>
                    <w:sz w:val="12"/>
                    <w:szCs w:val="12"/>
                  </w:rPr>
                  <w:t>Britain</w:t>
                </w:r>
              </w:smartTag>
            </w:smartTag>
            <w:r w:rsidRPr="00961303">
              <w:rPr>
                <w:sz w:val="12"/>
                <w:szCs w:val="12"/>
              </w:rPr>
              <w:t xml:space="preserve"> is still religious therefore secularisation is not occurring</w:t>
            </w:r>
          </w:p>
        </w:tc>
        <w:tc>
          <w:tcPr>
            <w:tcW w:w="5106" w:type="dxa"/>
            <w:vMerge/>
            <w:tcBorders>
              <w:left w:val="single" w:sz="4" w:space="0" w:color="auto"/>
            </w:tcBorders>
            <w:shd w:val="clear" w:color="auto" w:fill="000000"/>
          </w:tcPr>
          <w:p w:rsidR="00150C26" w:rsidRPr="00961303" w:rsidRDefault="00150C26" w:rsidP="00961303">
            <w:pPr>
              <w:spacing w:after="0" w:line="240" w:lineRule="auto"/>
              <w:rPr>
                <w:sz w:val="14"/>
                <w:szCs w:val="14"/>
              </w:rPr>
            </w:pPr>
          </w:p>
        </w:tc>
      </w:tr>
      <w:tr w:rsidR="00150C26" w:rsidRPr="00961303">
        <w:trPr>
          <w:cantSplit/>
          <w:trHeight w:val="590"/>
        </w:trPr>
        <w:tc>
          <w:tcPr>
            <w:tcW w:w="959" w:type="dxa"/>
            <w:tcBorders>
              <w:right w:val="single" w:sz="4" w:space="0" w:color="auto"/>
            </w:tcBorders>
            <w:shd w:val="clear" w:color="auto" w:fill="000000"/>
          </w:tcPr>
          <w:p w:rsidR="00150C26" w:rsidRPr="00961303" w:rsidRDefault="00150C26" w:rsidP="00961303">
            <w:pPr>
              <w:spacing w:after="0" w:line="240" w:lineRule="auto"/>
              <w:rPr>
                <w:sz w:val="12"/>
                <w:szCs w:val="12"/>
              </w:rPr>
            </w:pPr>
            <w:r w:rsidRPr="00961303">
              <w:rPr>
                <w:sz w:val="12"/>
                <w:szCs w:val="12"/>
              </w:rPr>
              <w:t>Theoretical framework</w:t>
            </w:r>
          </w:p>
        </w:tc>
        <w:tc>
          <w:tcPr>
            <w:tcW w:w="5386" w:type="dxa"/>
            <w:gridSpan w:val="2"/>
            <w:tcBorders>
              <w:left w:val="single" w:sz="4" w:space="0" w:color="auto"/>
              <w:bottom w:val="single" w:sz="4" w:space="0" w:color="000000"/>
            </w:tcBorders>
          </w:tcPr>
          <w:p w:rsidR="00150C26" w:rsidRPr="00961303" w:rsidRDefault="00150C26" w:rsidP="00961303">
            <w:pPr>
              <w:pStyle w:val="ListParagraph"/>
              <w:numPr>
                <w:ilvl w:val="0"/>
                <w:numId w:val="2"/>
              </w:numPr>
              <w:spacing w:after="0" w:line="240" w:lineRule="auto"/>
              <w:ind w:left="404" w:hanging="328"/>
              <w:rPr>
                <w:sz w:val="12"/>
                <w:szCs w:val="12"/>
              </w:rPr>
            </w:pPr>
            <w:r w:rsidRPr="00961303">
              <w:rPr>
                <w:b/>
                <w:sz w:val="12"/>
                <w:szCs w:val="12"/>
              </w:rPr>
              <w:t>Weber</w:t>
            </w:r>
            <w:r w:rsidRPr="00961303">
              <w:rPr>
                <w:sz w:val="12"/>
                <w:szCs w:val="12"/>
              </w:rPr>
              <w:t xml:space="preserve"> argues that religion was at its most powerful when creating the spirit of capitalism and kick starting the industrial revolution.  Weber then predicted that industrial capitalism would turn into technological capitalism and religious </w:t>
            </w:r>
            <w:r w:rsidR="00307CE3" w:rsidRPr="00961303">
              <w:rPr>
                <w:sz w:val="12"/>
                <w:szCs w:val="12"/>
              </w:rPr>
              <w:t>explanations</w:t>
            </w:r>
            <w:r w:rsidRPr="00961303">
              <w:rPr>
                <w:sz w:val="12"/>
                <w:szCs w:val="12"/>
              </w:rPr>
              <w:t xml:space="preserve"> would be wiped away by scientific discovery.  Weber went on to argue that secularisation was an inevitable product of capitalism as the desire to maximise profit </w:t>
            </w:r>
            <w:r w:rsidR="003C0B88" w:rsidRPr="00961303">
              <w:rPr>
                <w:sz w:val="12"/>
                <w:szCs w:val="12"/>
              </w:rPr>
              <w:t>would only be possible through technological advances rather than religious influence</w:t>
            </w:r>
            <w:r w:rsidRPr="00961303">
              <w:rPr>
                <w:sz w:val="12"/>
                <w:szCs w:val="12"/>
              </w:rPr>
              <w:t xml:space="preserve">. </w:t>
            </w:r>
          </w:p>
        </w:tc>
        <w:tc>
          <w:tcPr>
            <w:tcW w:w="4675" w:type="dxa"/>
            <w:tcBorders>
              <w:bottom w:val="single" w:sz="4" w:space="0" w:color="000000"/>
              <w:right w:val="single" w:sz="4" w:space="0" w:color="auto"/>
            </w:tcBorders>
          </w:tcPr>
          <w:p w:rsidR="00150C26" w:rsidRPr="00961303" w:rsidRDefault="00150C26" w:rsidP="00961303">
            <w:pPr>
              <w:pStyle w:val="ListParagraph"/>
              <w:numPr>
                <w:ilvl w:val="0"/>
                <w:numId w:val="4"/>
              </w:numPr>
              <w:spacing w:after="0" w:line="240" w:lineRule="auto"/>
              <w:ind w:left="410"/>
              <w:rPr>
                <w:b/>
                <w:sz w:val="12"/>
                <w:szCs w:val="12"/>
              </w:rPr>
            </w:pPr>
            <w:r w:rsidRPr="00961303">
              <w:rPr>
                <w:b/>
                <w:sz w:val="12"/>
                <w:szCs w:val="12"/>
              </w:rPr>
              <w:t xml:space="preserve">Postmodernists </w:t>
            </w:r>
            <w:r w:rsidRPr="00961303">
              <w:rPr>
                <w:sz w:val="12"/>
                <w:szCs w:val="12"/>
              </w:rPr>
              <w:t>would argue that religion will always have a function in modern society.   Religion will continue to be a guide at times of doubt as individual members of society have to make swift moral judgements using a variety of source</w:t>
            </w:r>
            <w:r w:rsidR="003C0B88" w:rsidRPr="00961303">
              <w:rPr>
                <w:sz w:val="12"/>
                <w:szCs w:val="12"/>
              </w:rPr>
              <w:t>s</w:t>
            </w:r>
            <w:r w:rsidRPr="00961303">
              <w:rPr>
                <w:sz w:val="12"/>
                <w:szCs w:val="12"/>
              </w:rPr>
              <w:t xml:space="preserve"> of information</w:t>
            </w:r>
            <w:r w:rsidR="003C0B88" w:rsidRPr="00961303">
              <w:rPr>
                <w:sz w:val="12"/>
                <w:szCs w:val="12"/>
              </w:rPr>
              <w:t xml:space="preserve"> (</w:t>
            </w:r>
            <w:r w:rsidR="003C0B88" w:rsidRPr="00961303">
              <w:rPr>
                <w:b/>
                <w:sz w:val="12"/>
                <w:szCs w:val="12"/>
              </w:rPr>
              <w:t>reflexity</w:t>
            </w:r>
            <w:r w:rsidR="003C0B88" w:rsidRPr="00961303">
              <w:rPr>
                <w:sz w:val="12"/>
                <w:szCs w:val="12"/>
              </w:rPr>
              <w:t>)</w:t>
            </w:r>
            <w:r w:rsidRPr="00961303">
              <w:rPr>
                <w:sz w:val="12"/>
                <w:szCs w:val="12"/>
              </w:rPr>
              <w:t xml:space="preserve">.  </w:t>
            </w:r>
          </w:p>
          <w:p w:rsidR="00150C26" w:rsidRPr="00961303" w:rsidRDefault="00150C26" w:rsidP="00961303">
            <w:pPr>
              <w:pStyle w:val="ListParagraph"/>
              <w:numPr>
                <w:ilvl w:val="0"/>
                <w:numId w:val="4"/>
              </w:numPr>
              <w:spacing w:after="0" w:line="240" w:lineRule="auto"/>
              <w:ind w:left="410"/>
              <w:rPr>
                <w:b/>
                <w:sz w:val="12"/>
                <w:szCs w:val="12"/>
              </w:rPr>
            </w:pPr>
            <w:r w:rsidRPr="00961303">
              <w:rPr>
                <w:b/>
                <w:sz w:val="12"/>
                <w:szCs w:val="12"/>
              </w:rPr>
              <w:t xml:space="preserve">Marxists/functionalists </w:t>
            </w:r>
            <w:r w:rsidRPr="00961303">
              <w:rPr>
                <w:sz w:val="12"/>
                <w:szCs w:val="12"/>
              </w:rPr>
              <w:t xml:space="preserve">would argue that religion still plays an important function in society.  </w:t>
            </w:r>
            <w:r w:rsidRPr="00961303">
              <w:rPr>
                <w:b/>
                <w:sz w:val="12"/>
                <w:szCs w:val="12"/>
              </w:rPr>
              <w:t xml:space="preserve">Marxists </w:t>
            </w:r>
            <w:r w:rsidRPr="00961303">
              <w:rPr>
                <w:sz w:val="12"/>
                <w:szCs w:val="12"/>
              </w:rPr>
              <w:t xml:space="preserve">state that religion operates as the opium of the masses.  </w:t>
            </w:r>
            <w:r w:rsidRPr="00961303">
              <w:rPr>
                <w:b/>
                <w:sz w:val="12"/>
                <w:szCs w:val="12"/>
              </w:rPr>
              <w:t>Functionalists</w:t>
            </w:r>
            <w:r w:rsidRPr="00961303">
              <w:rPr>
                <w:sz w:val="12"/>
                <w:szCs w:val="12"/>
              </w:rPr>
              <w:t xml:space="preserve"> would argue that religion </w:t>
            </w:r>
            <w:r w:rsidR="003C0B88" w:rsidRPr="00961303">
              <w:rPr>
                <w:sz w:val="12"/>
                <w:szCs w:val="12"/>
              </w:rPr>
              <w:t>creates</w:t>
            </w:r>
            <w:r w:rsidRPr="00961303">
              <w:rPr>
                <w:sz w:val="12"/>
                <w:szCs w:val="12"/>
              </w:rPr>
              <w:t xml:space="preserve"> a collective consciousness that provides </w:t>
            </w:r>
            <w:r w:rsidRPr="00961303">
              <w:rPr>
                <w:b/>
                <w:sz w:val="12"/>
                <w:szCs w:val="12"/>
              </w:rPr>
              <w:t>social solidarity.</w:t>
            </w:r>
            <w:r w:rsidRPr="00961303">
              <w:rPr>
                <w:sz w:val="12"/>
                <w:szCs w:val="12"/>
              </w:rPr>
              <w:t xml:space="preserve">  </w:t>
            </w:r>
          </w:p>
        </w:tc>
        <w:tc>
          <w:tcPr>
            <w:tcW w:w="5106" w:type="dxa"/>
            <w:vMerge/>
            <w:tcBorders>
              <w:left w:val="single" w:sz="4" w:space="0" w:color="auto"/>
            </w:tcBorders>
          </w:tcPr>
          <w:p w:rsidR="00150C26" w:rsidRPr="00961303" w:rsidRDefault="00150C26" w:rsidP="00961303">
            <w:pPr>
              <w:pStyle w:val="ListParagraph"/>
              <w:numPr>
                <w:ilvl w:val="0"/>
                <w:numId w:val="4"/>
              </w:numPr>
              <w:spacing w:after="0" w:line="240" w:lineRule="auto"/>
              <w:ind w:left="410"/>
              <w:rPr>
                <w:b/>
                <w:sz w:val="14"/>
                <w:szCs w:val="14"/>
              </w:rPr>
            </w:pPr>
          </w:p>
        </w:tc>
      </w:tr>
      <w:tr w:rsidR="00150C26" w:rsidRPr="00961303">
        <w:trPr>
          <w:cantSplit/>
          <w:trHeight w:val="874"/>
        </w:trPr>
        <w:tc>
          <w:tcPr>
            <w:tcW w:w="959" w:type="dxa"/>
            <w:tcBorders>
              <w:bottom w:val="single" w:sz="4" w:space="0" w:color="auto"/>
              <w:right w:val="single" w:sz="4" w:space="0" w:color="auto"/>
            </w:tcBorders>
            <w:shd w:val="clear" w:color="auto" w:fill="000000"/>
          </w:tcPr>
          <w:p w:rsidR="00150C26" w:rsidRPr="00961303" w:rsidRDefault="00150C26" w:rsidP="00961303">
            <w:pPr>
              <w:spacing w:after="0" w:line="240" w:lineRule="auto"/>
              <w:rPr>
                <w:sz w:val="12"/>
                <w:szCs w:val="12"/>
              </w:rPr>
            </w:pPr>
            <w:r w:rsidRPr="00C668A7">
              <w:rPr>
                <w:b/>
                <w:sz w:val="12"/>
                <w:szCs w:val="12"/>
              </w:rPr>
              <w:t>Practise</w:t>
            </w:r>
            <w:r w:rsidRPr="00961303">
              <w:rPr>
                <w:sz w:val="12"/>
                <w:szCs w:val="12"/>
              </w:rPr>
              <w:t>:</w:t>
            </w:r>
          </w:p>
          <w:p w:rsidR="00150C26" w:rsidRPr="00961303" w:rsidRDefault="00150C26" w:rsidP="00961303">
            <w:pPr>
              <w:spacing w:after="0" w:line="240" w:lineRule="auto"/>
              <w:rPr>
                <w:sz w:val="12"/>
                <w:szCs w:val="12"/>
              </w:rPr>
            </w:pPr>
            <w:r w:rsidRPr="00961303">
              <w:rPr>
                <w:sz w:val="12"/>
                <w:szCs w:val="12"/>
              </w:rPr>
              <w:t>Has the amount of religious practise reduced?</w:t>
            </w:r>
          </w:p>
        </w:tc>
        <w:tc>
          <w:tcPr>
            <w:tcW w:w="5386" w:type="dxa"/>
            <w:gridSpan w:val="2"/>
            <w:tcBorders>
              <w:left w:val="single" w:sz="4" w:space="0" w:color="auto"/>
              <w:bottom w:val="single" w:sz="4" w:space="0" w:color="000000"/>
            </w:tcBorders>
          </w:tcPr>
          <w:p w:rsidR="00150C26" w:rsidRPr="00961303" w:rsidRDefault="00150C26" w:rsidP="00961303">
            <w:pPr>
              <w:pStyle w:val="ListParagraph"/>
              <w:numPr>
                <w:ilvl w:val="0"/>
                <w:numId w:val="2"/>
              </w:numPr>
              <w:spacing w:after="0" w:line="240" w:lineRule="auto"/>
              <w:ind w:left="404" w:hanging="328"/>
              <w:rPr>
                <w:sz w:val="12"/>
                <w:szCs w:val="12"/>
              </w:rPr>
            </w:pPr>
            <w:r w:rsidRPr="00961303">
              <w:rPr>
                <w:sz w:val="12"/>
                <w:szCs w:val="12"/>
              </w:rPr>
              <w:t xml:space="preserve">Official statistics can be used to show that religion is losing influence over British people.  Between 1998 and 2005 the attendance at catholic churches dropped by 27% and Anglican churches dropped by 11%.  Showing there is empirical support for the argument that secularisation is occurring in modern </w:t>
            </w:r>
            <w:smartTag w:uri="urn:schemas-microsoft-com:office:smarttags" w:element="country-region">
              <w:smartTag w:uri="urn:schemas-microsoft-com:office:smarttags" w:element="place">
                <w:r w:rsidRPr="00961303">
                  <w:rPr>
                    <w:sz w:val="12"/>
                    <w:szCs w:val="12"/>
                  </w:rPr>
                  <w:t>Britain</w:t>
                </w:r>
              </w:smartTag>
            </w:smartTag>
            <w:r w:rsidRPr="00961303">
              <w:rPr>
                <w:sz w:val="12"/>
                <w:szCs w:val="12"/>
              </w:rPr>
              <w:t>.</w:t>
            </w:r>
          </w:p>
          <w:p w:rsidR="00150C26" w:rsidRPr="00961303" w:rsidRDefault="00150C26" w:rsidP="00961303">
            <w:pPr>
              <w:pStyle w:val="ListParagraph"/>
              <w:numPr>
                <w:ilvl w:val="0"/>
                <w:numId w:val="2"/>
              </w:numPr>
              <w:spacing w:after="0" w:line="240" w:lineRule="auto"/>
              <w:ind w:left="404" w:hanging="328"/>
              <w:rPr>
                <w:sz w:val="12"/>
                <w:szCs w:val="12"/>
              </w:rPr>
            </w:pPr>
            <w:r w:rsidRPr="00961303">
              <w:rPr>
                <w:sz w:val="12"/>
                <w:szCs w:val="12"/>
              </w:rPr>
              <w:t xml:space="preserve">Statistics also show that christenings and baptism are in decline.  In 1900 67% of children were baptised this had dropped to 27% in 1993.  This shows there is further empirical support for secularisation occurring in modern </w:t>
            </w:r>
            <w:smartTag w:uri="urn:schemas-microsoft-com:office:smarttags" w:element="country-region">
              <w:smartTag w:uri="urn:schemas-microsoft-com:office:smarttags" w:element="place">
                <w:r w:rsidRPr="00961303">
                  <w:rPr>
                    <w:sz w:val="12"/>
                    <w:szCs w:val="12"/>
                  </w:rPr>
                  <w:t>Britain</w:t>
                </w:r>
              </w:smartTag>
            </w:smartTag>
            <w:r w:rsidRPr="00961303">
              <w:rPr>
                <w:sz w:val="12"/>
                <w:szCs w:val="12"/>
              </w:rPr>
              <w:t>.</w:t>
            </w:r>
          </w:p>
        </w:tc>
        <w:tc>
          <w:tcPr>
            <w:tcW w:w="4675" w:type="dxa"/>
            <w:tcBorders>
              <w:bottom w:val="single" w:sz="4" w:space="0" w:color="000000"/>
              <w:right w:val="single" w:sz="4" w:space="0" w:color="auto"/>
            </w:tcBorders>
          </w:tcPr>
          <w:p w:rsidR="00150C26" w:rsidRPr="00961303" w:rsidRDefault="00150C26" w:rsidP="00961303">
            <w:pPr>
              <w:pStyle w:val="ListParagraph"/>
              <w:numPr>
                <w:ilvl w:val="0"/>
                <w:numId w:val="4"/>
              </w:numPr>
              <w:spacing w:after="0" w:line="240" w:lineRule="auto"/>
              <w:ind w:left="410"/>
              <w:rPr>
                <w:sz w:val="12"/>
                <w:szCs w:val="12"/>
              </w:rPr>
            </w:pPr>
            <w:smartTag w:uri="urn:schemas-microsoft-com:office:smarttags" w:element="City">
              <w:r w:rsidRPr="00961303">
                <w:rPr>
                  <w:b/>
                  <w:sz w:val="12"/>
                  <w:szCs w:val="12"/>
                </w:rPr>
                <w:t>Davie</w:t>
              </w:r>
            </w:smartTag>
            <w:r w:rsidRPr="00961303">
              <w:rPr>
                <w:b/>
                <w:sz w:val="12"/>
                <w:szCs w:val="12"/>
              </w:rPr>
              <w:t xml:space="preserve"> (1994)</w:t>
            </w:r>
            <w:r w:rsidRPr="00961303">
              <w:rPr>
                <w:sz w:val="12"/>
                <w:szCs w:val="12"/>
              </w:rPr>
              <w:t xml:space="preserve"> argues that using statistics to measure secularisation only paints a partial of </w:t>
            </w:r>
            <w:r w:rsidR="003C0B88" w:rsidRPr="00961303">
              <w:rPr>
                <w:sz w:val="12"/>
                <w:szCs w:val="12"/>
              </w:rPr>
              <w:t xml:space="preserve">view of </w:t>
            </w:r>
            <w:r w:rsidR="003C0B88" w:rsidRPr="00961303">
              <w:rPr>
                <w:b/>
                <w:sz w:val="12"/>
                <w:szCs w:val="12"/>
              </w:rPr>
              <w:t>secularisation</w:t>
            </w:r>
            <w:r w:rsidRPr="00961303">
              <w:rPr>
                <w:sz w:val="12"/>
                <w:szCs w:val="12"/>
              </w:rPr>
              <w:t xml:space="preserve"> in</w:t>
            </w:r>
            <w:r w:rsidR="003C0B88" w:rsidRPr="00961303">
              <w:rPr>
                <w:sz w:val="12"/>
                <w:szCs w:val="12"/>
              </w:rPr>
              <w:t xml:space="preserve"> modern</w:t>
            </w:r>
            <w:r w:rsidRPr="00961303">
              <w:rPr>
                <w:sz w:val="12"/>
                <w:szCs w:val="12"/>
              </w:rPr>
              <w:t xml:space="preserve"> </w:t>
            </w:r>
            <w:smartTag w:uri="urn:schemas-microsoft-com:office:smarttags" w:element="country-region">
              <w:smartTag w:uri="urn:schemas-microsoft-com:office:smarttags" w:element="place">
                <w:r w:rsidRPr="00961303">
                  <w:rPr>
                    <w:sz w:val="12"/>
                    <w:szCs w:val="12"/>
                  </w:rPr>
                  <w:t>Britain</w:t>
                </w:r>
              </w:smartTag>
            </w:smartTag>
            <w:r w:rsidRPr="00961303">
              <w:rPr>
                <w:sz w:val="12"/>
                <w:szCs w:val="12"/>
              </w:rPr>
              <w:t>.   Not attending church does not mean that people have become less religious rather change</w:t>
            </w:r>
            <w:r w:rsidR="00C668A7">
              <w:rPr>
                <w:sz w:val="12"/>
                <w:szCs w:val="12"/>
              </w:rPr>
              <w:t>d</w:t>
            </w:r>
            <w:r w:rsidRPr="00961303">
              <w:rPr>
                <w:sz w:val="12"/>
                <w:szCs w:val="12"/>
              </w:rPr>
              <w:t xml:space="preserve"> the way they express their religiosity.  In this respect religion has undergone a process of </w:t>
            </w:r>
            <w:r w:rsidRPr="00961303">
              <w:rPr>
                <w:b/>
                <w:sz w:val="12"/>
                <w:szCs w:val="12"/>
              </w:rPr>
              <w:t>individuation.</w:t>
            </w:r>
          </w:p>
          <w:p w:rsidR="00150C26" w:rsidRPr="00961303" w:rsidRDefault="00150C26" w:rsidP="00C668A7">
            <w:pPr>
              <w:pStyle w:val="ListParagraph"/>
              <w:numPr>
                <w:ilvl w:val="0"/>
                <w:numId w:val="4"/>
              </w:numPr>
              <w:spacing w:after="0" w:line="240" w:lineRule="auto"/>
              <w:ind w:left="410"/>
              <w:rPr>
                <w:sz w:val="12"/>
                <w:szCs w:val="12"/>
              </w:rPr>
            </w:pPr>
            <w:r w:rsidRPr="00961303">
              <w:rPr>
                <w:sz w:val="12"/>
                <w:szCs w:val="12"/>
              </w:rPr>
              <w:t xml:space="preserve">There are methodological problems with using a secondary source of data to show religion </w:t>
            </w:r>
            <w:r w:rsidR="00C668A7">
              <w:rPr>
                <w:sz w:val="12"/>
                <w:szCs w:val="12"/>
              </w:rPr>
              <w:t>is declining in Britain</w:t>
            </w:r>
            <w:r w:rsidRPr="00961303">
              <w:rPr>
                <w:sz w:val="12"/>
                <w:szCs w:val="12"/>
              </w:rPr>
              <w:t xml:space="preserve">.  </w:t>
            </w:r>
            <w:r w:rsidR="00FE115A" w:rsidRPr="00961303">
              <w:rPr>
                <w:sz w:val="12"/>
                <w:szCs w:val="12"/>
              </w:rPr>
              <w:t>Sociologists have been critical of historical data</w:t>
            </w:r>
            <w:r w:rsidRPr="00961303">
              <w:rPr>
                <w:sz w:val="12"/>
                <w:szCs w:val="12"/>
              </w:rPr>
              <w:t>.  Victorian membership figures are neither valid nor reliable by today's standard</w:t>
            </w:r>
            <w:r w:rsidR="00C668A7">
              <w:rPr>
                <w:sz w:val="12"/>
                <w:szCs w:val="12"/>
              </w:rPr>
              <w:t>s</w:t>
            </w:r>
            <w:r w:rsidRPr="00961303">
              <w:rPr>
                <w:sz w:val="12"/>
                <w:szCs w:val="12"/>
              </w:rPr>
              <w:t>.  This suggests that the empirical data may lack reliability and validity.</w:t>
            </w:r>
          </w:p>
        </w:tc>
        <w:tc>
          <w:tcPr>
            <w:tcW w:w="5106" w:type="dxa"/>
            <w:vMerge/>
            <w:tcBorders>
              <w:left w:val="single" w:sz="4" w:space="0" w:color="auto"/>
            </w:tcBorders>
          </w:tcPr>
          <w:p w:rsidR="00150C26" w:rsidRPr="00961303" w:rsidRDefault="00150C26" w:rsidP="00961303">
            <w:pPr>
              <w:pStyle w:val="ListParagraph"/>
              <w:numPr>
                <w:ilvl w:val="0"/>
                <w:numId w:val="4"/>
              </w:numPr>
              <w:spacing w:after="0" w:line="240" w:lineRule="auto"/>
              <w:ind w:left="410"/>
              <w:rPr>
                <w:sz w:val="14"/>
                <w:szCs w:val="14"/>
              </w:rPr>
            </w:pPr>
          </w:p>
        </w:tc>
      </w:tr>
      <w:tr w:rsidR="00150C26" w:rsidRPr="00961303">
        <w:trPr>
          <w:trHeight w:val="60"/>
        </w:trPr>
        <w:tc>
          <w:tcPr>
            <w:tcW w:w="959" w:type="dxa"/>
            <w:vMerge w:val="restart"/>
            <w:tcBorders>
              <w:top w:val="single" w:sz="4" w:space="0" w:color="auto"/>
              <w:right w:val="single" w:sz="4" w:space="0" w:color="auto"/>
            </w:tcBorders>
            <w:shd w:val="clear" w:color="auto" w:fill="000000"/>
          </w:tcPr>
          <w:p w:rsidR="00150C26" w:rsidRPr="00961303" w:rsidRDefault="00FE115A" w:rsidP="00961303">
            <w:pPr>
              <w:spacing w:after="0" w:line="240" w:lineRule="auto"/>
              <w:rPr>
                <w:sz w:val="12"/>
                <w:szCs w:val="12"/>
              </w:rPr>
            </w:pPr>
            <w:r w:rsidRPr="00C668A7">
              <w:rPr>
                <w:b/>
                <w:sz w:val="12"/>
                <w:szCs w:val="12"/>
              </w:rPr>
              <w:t>Belief</w:t>
            </w:r>
            <w:r w:rsidRPr="00961303">
              <w:rPr>
                <w:sz w:val="12"/>
                <w:szCs w:val="12"/>
              </w:rPr>
              <w:t>:</w:t>
            </w:r>
          </w:p>
          <w:p w:rsidR="00FE115A" w:rsidRPr="00961303" w:rsidRDefault="00C668A7" w:rsidP="00961303">
            <w:pPr>
              <w:spacing w:after="0" w:line="240" w:lineRule="auto"/>
              <w:rPr>
                <w:sz w:val="12"/>
                <w:szCs w:val="12"/>
              </w:rPr>
            </w:pPr>
            <w:r>
              <w:rPr>
                <w:sz w:val="12"/>
                <w:szCs w:val="12"/>
              </w:rPr>
              <w:t>Has religious belief changed or decreased</w:t>
            </w:r>
          </w:p>
        </w:tc>
        <w:tc>
          <w:tcPr>
            <w:tcW w:w="5386" w:type="dxa"/>
            <w:gridSpan w:val="2"/>
            <w:tcBorders>
              <w:left w:val="single" w:sz="4" w:space="0" w:color="auto"/>
              <w:bottom w:val="single" w:sz="4" w:space="0" w:color="auto"/>
            </w:tcBorders>
            <w:shd w:val="clear" w:color="auto" w:fill="000000"/>
          </w:tcPr>
          <w:p w:rsidR="00150C26" w:rsidRPr="00961303" w:rsidRDefault="00150C26" w:rsidP="00961303">
            <w:pPr>
              <w:spacing w:after="0" w:line="240" w:lineRule="auto"/>
              <w:rPr>
                <w:sz w:val="12"/>
                <w:szCs w:val="12"/>
              </w:rPr>
            </w:pPr>
            <w:r w:rsidRPr="00961303">
              <w:rPr>
                <w:sz w:val="12"/>
                <w:szCs w:val="12"/>
              </w:rPr>
              <w:t>Pluralism – An increase in the types of religious belief in society</w:t>
            </w:r>
          </w:p>
        </w:tc>
        <w:tc>
          <w:tcPr>
            <w:tcW w:w="4675" w:type="dxa"/>
            <w:tcBorders>
              <w:bottom w:val="single" w:sz="4" w:space="0" w:color="auto"/>
              <w:right w:val="single" w:sz="4" w:space="0" w:color="auto"/>
            </w:tcBorders>
            <w:shd w:val="clear" w:color="auto" w:fill="000000"/>
          </w:tcPr>
          <w:p w:rsidR="00150C26" w:rsidRPr="00961303" w:rsidRDefault="00150C26" w:rsidP="00961303">
            <w:pPr>
              <w:spacing w:after="0" w:line="240" w:lineRule="auto"/>
              <w:rPr>
                <w:sz w:val="12"/>
                <w:szCs w:val="12"/>
              </w:rPr>
            </w:pPr>
          </w:p>
        </w:tc>
        <w:tc>
          <w:tcPr>
            <w:tcW w:w="5106" w:type="dxa"/>
            <w:vMerge/>
            <w:tcBorders>
              <w:left w:val="single" w:sz="4" w:space="0" w:color="auto"/>
            </w:tcBorders>
            <w:shd w:val="clear" w:color="auto" w:fill="000000"/>
          </w:tcPr>
          <w:p w:rsidR="00150C26" w:rsidRPr="00961303" w:rsidRDefault="00150C26" w:rsidP="00961303">
            <w:pPr>
              <w:spacing w:after="0" w:line="240" w:lineRule="auto"/>
              <w:rPr>
                <w:sz w:val="14"/>
                <w:szCs w:val="14"/>
              </w:rPr>
            </w:pPr>
          </w:p>
        </w:tc>
      </w:tr>
      <w:tr w:rsidR="00150C26" w:rsidRPr="00961303">
        <w:trPr>
          <w:trHeight w:val="650"/>
        </w:trPr>
        <w:tc>
          <w:tcPr>
            <w:tcW w:w="959" w:type="dxa"/>
            <w:vMerge/>
            <w:tcBorders>
              <w:bottom w:val="single" w:sz="4" w:space="0" w:color="auto"/>
              <w:right w:val="single" w:sz="4" w:space="0" w:color="auto"/>
            </w:tcBorders>
            <w:shd w:val="clear" w:color="auto" w:fill="000000"/>
          </w:tcPr>
          <w:p w:rsidR="00150C26" w:rsidRPr="00961303" w:rsidRDefault="00150C26" w:rsidP="00961303">
            <w:pPr>
              <w:spacing w:after="0" w:line="240" w:lineRule="auto"/>
              <w:rPr>
                <w:sz w:val="12"/>
                <w:szCs w:val="12"/>
              </w:rPr>
            </w:pPr>
          </w:p>
        </w:tc>
        <w:tc>
          <w:tcPr>
            <w:tcW w:w="5386" w:type="dxa"/>
            <w:gridSpan w:val="2"/>
            <w:tcBorders>
              <w:top w:val="single" w:sz="4" w:space="0" w:color="auto"/>
              <w:left w:val="single" w:sz="4" w:space="0" w:color="auto"/>
              <w:bottom w:val="single" w:sz="4" w:space="0" w:color="auto"/>
            </w:tcBorders>
          </w:tcPr>
          <w:p w:rsidR="00150C26" w:rsidRPr="00961303" w:rsidRDefault="00150C26" w:rsidP="00961303">
            <w:pPr>
              <w:pStyle w:val="ListParagraph"/>
              <w:numPr>
                <w:ilvl w:val="0"/>
                <w:numId w:val="5"/>
              </w:numPr>
              <w:spacing w:after="0" w:line="240" w:lineRule="auto"/>
              <w:ind w:left="404"/>
              <w:rPr>
                <w:sz w:val="12"/>
                <w:szCs w:val="12"/>
              </w:rPr>
            </w:pPr>
            <w:r w:rsidRPr="00961303">
              <w:rPr>
                <w:sz w:val="12"/>
                <w:szCs w:val="12"/>
              </w:rPr>
              <w:t xml:space="preserve">Bruce argues that pluralism </w:t>
            </w:r>
            <w:r w:rsidR="00FE115A" w:rsidRPr="00961303">
              <w:rPr>
                <w:sz w:val="12"/>
                <w:szCs w:val="12"/>
              </w:rPr>
              <w:t>has led to an increase in NRMs, some of these NRMs</w:t>
            </w:r>
            <w:r w:rsidRPr="00961303">
              <w:rPr>
                <w:sz w:val="12"/>
                <w:szCs w:val="12"/>
              </w:rPr>
              <w:t xml:space="preserve"> </w:t>
            </w:r>
            <w:r w:rsidR="00FE115A" w:rsidRPr="00961303">
              <w:rPr>
                <w:sz w:val="12"/>
                <w:szCs w:val="12"/>
              </w:rPr>
              <w:t>can</w:t>
            </w:r>
            <w:r w:rsidRPr="00961303">
              <w:rPr>
                <w:sz w:val="12"/>
                <w:szCs w:val="12"/>
              </w:rPr>
              <w:t xml:space="preserve"> only </w:t>
            </w:r>
            <w:r w:rsidR="00FE115A" w:rsidRPr="00961303">
              <w:rPr>
                <w:sz w:val="12"/>
                <w:szCs w:val="12"/>
              </w:rPr>
              <w:t xml:space="preserve">considered as </w:t>
            </w:r>
            <w:r w:rsidRPr="00961303">
              <w:rPr>
                <w:sz w:val="12"/>
                <w:szCs w:val="12"/>
              </w:rPr>
              <w:t>religious</w:t>
            </w:r>
            <w:r w:rsidR="00FE115A" w:rsidRPr="00961303">
              <w:rPr>
                <w:sz w:val="12"/>
                <w:szCs w:val="12"/>
              </w:rPr>
              <w:t xml:space="preserve"> in a loose sense</w:t>
            </w:r>
            <w:r w:rsidRPr="00961303">
              <w:rPr>
                <w:sz w:val="12"/>
                <w:szCs w:val="12"/>
              </w:rPr>
              <w:t>.  For example Raelians beliefs of free love would be rejected by most religious groups.</w:t>
            </w:r>
          </w:p>
          <w:p w:rsidR="00150C26" w:rsidRPr="00961303" w:rsidRDefault="00150C26" w:rsidP="00C668A7">
            <w:pPr>
              <w:pStyle w:val="ListParagraph"/>
              <w:numPr>
                <w:ilvl w:val="0"/>
                <w:numId w:val="5"/>
              </w:numPr>
              <w:spacing w:after="0" w:line="240" w:lineRule="auto"/>
              <w:ind w:left="404"/>
              <w:rPr>
                <w:sz w:val="12"/>
                <w:szCs w:val="12"/>
              </w:rPr>
            </w:pPr>
            <w:r w:rsidRPr="00961303">
              <w:rPr>
                <w:sz w:val="12"/>
                <w:szCs w:val="12"/>
              </w:rPr>
              <w:t>Statistics</w:t>
            </w:r>
            <w:r w:rsidR="00B97A32" w:rsidRPr="00961303">
              <w:rPr>
                <w:sz w:val="12"/>
                <w:szCs w:val="12"/>
              </w:rPr>
              <w:t xml:space="preserve"> support the view that pluralism is occurring by</w:t>
            </w:r>
            <w:r w:rsidRPr="00961303">
              <w:rPr>
                <w:sz w:val="12"/>
                <w:szCs w:val="12"/>
              </w:rPr>
              <w:t xml:space="preserve"> </w:t>
            </w:r>
            <w:r w:rsidR="00C668A7">
              <w:rPr>
                <w:sz w:val="12"/>
                <w:szCs w:val="12"/>
              </w:rPr>
              <w:t>an increase in the popularity of NRMS and NAMs</w:t>
            </w:r>
            <w:r w:rsidRPr="00961303">
              <w:rPr>
                <w:sz w:val="12"/>
                <w:szCs w:val="12"/>
              </w:rPr>
              <w:t xml:space="preserve"> </w:t>
            </w:r>
            <w:r w:rsidR="00C668A7">
              <w:rPr>
                <w:sz w:val="12"/>
                <w:szCs w:val="12"/>
              </w:rPr>
              <w:t xml:space="preserve"> </w:t>
            </w:r>
            <w:r w:rsidRPr="00961303">
              <w:rPr>
                <w:sz w:val="12"/>
                <w:szCs w:val="12"/>
              </w:rPr>
              <w:t xml:space="preserve"> </w:t>
            </w:r>
            <w:r w:rsidRPr="00961303">
              <w:rPr>
                <w:b/>
                <w:sz w:val="12"/>
                <w:szCs w:val="12"/>
              </w:rPr>
              <w:t>Brierley (1998)</w:t>
            </w:r>
            <w:r w:rsidR="008678DC">
              <w:rPr>
                <w:b/>
                <w:sz w:val="12"/>
                <w:szCs w:val="12"/>
              </w:rPr>
              <w:t xml:space="preserve"> </w:t>
            </w:r>
            <w:r w:rsidR="00C668A7">
              <w:rPr>
                <w:sz w:val="12"/>
                <w:szCs w:val="12"/>
              </w:rPr>
              <w:t>uses</w:t>
            </w:r>
            <w:r w:rsidRPr="008678DC">
              <w:rPr>
                <w:sz w:val="12"/>
                <w:szCs w:val="12"/>
              </w:rPr>
              <w:t xml:space="preserve"> </w:t>
            </w:r>
            <w:r w:rsidRPr="00961303">
              <w:rPr>
                <w:sz w:val="12"/>
                <w:szCs w:val="12"/>
              </w:rPr>
              <w:t xml:space="preserve">statistics </w:t>
            </w:r>
            <w:r w:rsidR="00C668A7">
              <w:rPr>
                <w:sz w:val="12"/>
                <w:szCs w:val="12"/>
              </w:rPr>
              <w:t>to show that new less religious movements are gaining in popularity.  The fastest growing religion between 1980 and 2000 was Satanism, this clearly shows that religion has lost some of its power.</w:t>
            </w:r>
          </w:p>
        </w:tc>
        <w:tc>
          <w:tcPr>
            <w:tcW w:w="4675" w:type="dxa"/>
            <w:tcBorders>
              <w:top w:val="single" w:sz="4" w:space="0" w:color="auto"/>
              <w:bottom w:val="single" w:sz="4" w:space="0" w:color="auto"/>
              <w:right w:val="single" w:sz="4" w:space="0" w:color="auto"/>
            </w:tcBorders>
          </w:tcPr>
          <w:p w:rsidR="00150C26" w:rsidRPr="00961303" w:rsidRDefault="00B97A32" w:rsidP="00961303">
            <w:pPr>
              <w:pStyle w:val="ListParagraph"/>
              <w:numPr>
                <w:ilvl w:val="0"/>
                <w:numId w:val="6"/>
              </w:numPr>
              <w:spacing w:after="0" w:line="240" w:lineRule="auto"/>
              <w:ind w:left="399"/>
              <w:rPr>
                <w:sz w:val="12"/>
                <w:szCs w:val="12"/>
              </w:rPr>
            </w:pPr>
            <w:r w:rsidRPr="00961303">
              <w:rPr>
                <w:sz w:val="12"/>
                <w:szCs w:val="12"/>
              </w:rPr>
              <w:t xml:space="preserve">Pluralism does not suggest secularisation is occurring but religious observation is changing. </w:t>
            </w:r>
            <w:r w:rsidRPr="00961303">
              <w:rPr>
                <w:b/>
                <w:sz w:val="12"/>
                <w:szCs w:val="12"/>
              </w:rPr>
              <w:t xml:space="preserve"> </w:t>
            </w:r>
            <w:r w:rsidR="00150C26" w:rsidRPr="00961303">
              <w:rPr>
                <w:b/>
                <w:sz w:val="12"/>
                <w:szCs w:val="12"/>
              </w:rPr>
              <w:t>Bellah</w:t>
            </w:r>
            <w:r w:rsidR="00150C26" w:rsidRPr="00961303">
              <w:rPr>
                <w:sz w:val="12"/>
                <w:szCs w:val="12"/>
              </w:rPr>
              <w:t xml:space="preserve"> </w:t>
            </w:r>
            <w:r w:rsidR="00150C26" w:rsidRPr="00961303">
              <w:rPr>
                <w:b/>
                <w:sz w:val="12"/>
                <w:szCs w:val="12"/>
              </w:rPr>
              <w:t>(1976)</w:t>
            </w:r>
            <w:r w:rsidR="00150C26" w:rsidRPr="00961303">
              <w:rPr>
                <w:sz w:val="12"/>
                <w:szCs w:val="12"/>
              </w:rPr>
              <w:t xml:space="preserve"> argues that the process of </w:t>
            </w:r>
            <w:r w:rsidR="00150C26" w:rsidRPr="00C668A7">
              <w:rPr>
                <w:b/>
                <w:sz w:val="12"/>
                <w:szCs w:val="12"/>
              </w:rPr>
              <w:t>individuation</w:t>
            </w:r>
            <w:r w:rsidR="00150C26" w:rsidRPr="00961303">
              <w:rPr>
                <w:sz w:val="12"/>
                <w:szCs w:val="12"/>
              </w:rPr>
              <w:t xml:space="preserve"> has led to religion moving into the </w:t>
            </w:r>
            <w:r w:rsidR="00150C26" w:rsidRPr="00C668A7">
              <w:rPr>
                <w:b/>
                <w:sz w:val="12"/>
                <w:szCs w:val="12"/>
              </w:rPr>
              <w:t>private sphere</w:t>
            </w:r>
            <w:r w:rsidR="00150C26" w:rsidRPr="00961303">
              <w:rPr>
                <w:sz w:val="12"/>
                <w:szCs w:val="12"/>
              </w:rPr>
              <w:t>.  It doesn’t matter what religious beliefs that people hold if they still have elements of spirituality attached to them it still counts as religion.  The process of pluralism does not support secularisation as individuals can pick and mix their beliefs.</w:t>
            </w:r>
          </w:p>
          <w:p w:rsidR="00150C26" w:rsidRPr="00961303" w:rsidRDefault="00150C26" w:rsidP="00961303">
            <w:pPr>
              <w:pStyle w:val="ListParagraph"/>
              <w:numPr>
                <w:ilvl w:val="0"/>
                <w:numId w:val="6"/>
              </w:numPr>
              <w:spacing w:after="0" w:line="240" w:lineRule="auto"/>
              <w:ind w:left="399"/>
              <w:rPr>
                <w:sz w:val="12"/>
                <w:szCs w:val="12"/>
              </w:rPr>
            </w:pPr>
            <w:r w:rsidRPr="00961303">
              <w:rPr>
                <w:b/>
                <w:sz w:val="12"/>
                <w:szCs w:val="12"/>
              </w:rPr>
              <w:t>Heelas’ Kendal project</w:t>
            </w:r>
            <w:r w:rsidRPr="00961303">
              <w:rPr>
                <w:sz w:val="12"/>
                <w:szCs w:val="12"/>
              </w:rPr>
              <w:t xml:space="preserve"> supports the view that </w:t>
            </w:r>
            <w:r w:rsidR="00B97A32" w:rsidRPr="00961303">
              <w:rPr>
                <w:sz w:val="12"/>
                <w:szCs w:val="12"/>
              </w:rPr>
              <w:t>increases</w:t>
            </w:r>
            <w:r w:rsidRPr="00961303">
              <w:rPr>
                <w:sz w:val="12"/>
                <w:szCs w:val="12"/>
              </w:rPr>
              <w:t xml:space="preserve"> in new religious and</w:t>
            </w:r>
            <w:r w:rsidR="00B97A32" w:rsidRPr="00961303">
              <w:rPr>
                <w:sz w:val="12"/>
                <w:szCs w:val="12"/>
              </w:rPr>
              <w:t xml:space="preserve"> new age movements since the 19</w:t>
            </w:r>
            <w:r w:rsidRPr="00961303">
              <w:rPr>
                <w:sz w:val="12"/>
                <w:szCs w:val="12"/>
              </w:rPr>
              <w:t xml:space="preserve">80s shows that people are rediscovering the importance of spirituality.  A process of </w:t>
            </w:r>
            <w:r w:rsidRPr="00961303">
              <w:rPr>
                <w:b/>
                <w:sz w:val="12"/>
                <w:szCs w:val="12"/>
              </w:rPr>
              <w:t>resacrilisation</w:t>
            </w:r>
            <w:r w:rsidRPr="00961303">
              <w:rPr>
                <w:sz w:val="12"/>
                <w:szCs w:val="12"/>
              </w:rPr>
              <w:t xml:space="preserve"> is occurring where individuals are constructing what is scared in the</w:t>
            </w:r>
            <w:r w:rsidR="008678DC">
              <w:rPr>
                <w:sz w:val="12"/>
                <w:szCs w:val="12"/>
              </w:rPr>
              <w:t>ir</w:t>
            </w:r>
            <w:r w:rsidRPr="00961303">
              <w:rPr>
                <w:sz w:val="12"/>
                <w:szCs w:val="12"/>
              </w:rPr>
              <w:t xml:space="preserve"> lives. </w:t>
            </w:r>
          </w:p>
        </w:tc>
        <w:tc>
          <w:tcPr>
            <w:tcW w:w="5106" w:type="dxa"/>
            <w:vMerge/>
            <w:tcBorders>
              <w:left w:val="single" w:sz="4" w:space="0" w:color="auto"/>
            </w:tcBorders>
          </w:tcPr>
          <w:p w:rsidR="00150C26" w:rsidRPr="00961303" w:rsidRDefault="00150C26" w:rsidP="00961303">
            <w:pPr>
              <w:pStyle w:val="ListParagraph"/>
              <w:numPr>
                <w:ilvl w:val="0"/>
                <w:numId w:val="6"/>
              </w:numPr>
              <w:spacing w:after="0" w:line="240" w:lineRule="auto"/>
              <w:ind w:left="399"/>
              <w:rPr>
                <w:sz w:val="14"/>
                <w:szCs w:val="14"/>
              </w:rPr>
            </w:pPr>
          </w:p>
        </w:tc>
      </w:tr>
      <w:tr w:rsidR="00150C26" w:rsidRPr="00961303">
        <w:trPr>
          <w:trHeight w:val="60"/>
        </w:trPr>
        <w:tc>
          <w:tcPr>
            <w:tcW w:w="959" w:type="dxa"/>
            <w:vMerge w:val="restart"/>
            <w:tcBorders>
              <w:top w:val="single" w:sz="4" w:space="0" w:color="auto"/>
              <w:right w:val="single" w:sz="4" w:space="0" w:color="auto"/>
            </w:tcBorders>
            <w:shd w:val="clear" w:color="auto" w:fill="000000"/>
          </w:tcPr>
          <w:p w:rsidR="00150C26" w:rsidRPr="00961303" w:rsidRDefault="00FE115A" w:rsidP="00961303">
            <w:pPr>
              <w:spacing w:after="0" w:line="240" w:lineRule="auto"/>
              <w:rPr>
                <w:sz w:val="12"/>
                <w:szCs w:val="12"/>
              </w:rPr>
            </w:pPr>
            <w:r w:rsidRPr="00C668A7">
              <w:rPr>
                <w:b/>
                <w:sz w:val="12"/>
                <w:szCs w:val="12"/>
              </w:rPr>
              <w:t>Organisations</w:t>
            </w:r>
            <w:r w:rsidRPr="00961303">
              <w:rPr>
                <w:sz w:val="12"/>
                <w:szCs w:val="12"/>
              </w:rPr>
              <w:t>:  Has the power of the church reduced?</w:t>
            </w:r>
          </w:p>
        </w:tc>
        <w:tc>
          <w:tcPr>
            <w:tcW w:w="10061" w:type="dxa"/>
            <w:gridSpan w:val="3"/>
            <w:tcBorders>
              <w:top w:val="single" w:sz="4" w:space="0" w:color="auto"/>
              <w:left w:val="single" w:sz="4" w:space="0" w:color="auto"/>
              <w:bottom w:val="single" w:sz="4" w:space="0" w:color="auto"/>
              <w:right w:val="single" w:sz="4" w:space="0" w:color="auto"/>
            </w:tcBorders>
            <w:shd w:val="clear" w:color="auto" w:fill="000000"/>
          </w:tcPr>
          <w:p w:rsidR="00150C26" w:rsidRPr="00961303" w:rsidRDefault="00150C26" w:rsidP="00961303">
            <w:pPr>
              <w:spacing w:after="0" w:line="240" w:lineRule="auto"/>
              <w:rPr>
                <w:sz w:val="12"/>
                <w:szCs w:val="12"/>
              </w:rPr>
            </w:pPr>
            <w:r w:rsidRPr="00961303">
              <w:rPr>
                <w:sz w:val="12"/>
                <w:szCs w:val="12"/>
              </w:rPr>
              <w:t xml:space="preserve">Desacrilisation/rationalisation – Decline in the belief of the </w:t>
            </w:r>
            <w:r w:rsidRPr="00961303">
              <w:rPr>
                <w:b/>
                <w:sz w:val="12"/>
                <w:szCs w:val="12"/>
              </w:rPr>
              <w:t xml:space="preserve">sacred.  </w:t>
            </w:r>
            <w:r w:rsidRPr="00961303">
              <w:rPr>
                <w:sz w:val="12"/>
                <w:szCs w:val="12"/>
              </w:rPr>
              <w:t xml:space="preserve">Myth and magic become less important in a scientifically advanced society such as modern </w:t>
            </w:r>
            <w:smartTag w:uri="urn:schemas-microsoft-com:office:smarttags" w:element="country-region">
              <w:smartTag w:uri="urn:schemas-microsoft-com:office:smarttags" w:element="place">
                <w:r w:rsidRPr="00961303">
                  <w:rPr>
                    <w:sz w:val="12"/>
                    <w:szCs w:val="12"/>
                  </w:rPr>
                  <w:t>Britain</w:t>
                </w:r>
              </w:smartTag>
            </w:smartTag>
            <w:r w:rsidRPr="00961303">
              <w:rPr>
                <w:sz w:val="12"/>
                <w:szCs w:val="12"/>
              </w:rPr>
              <w:t>.</w:t>
            </w:r>
          </w:p>
        </w:tc>
        <w:tc>
          <w:tcPr>
            <w:tcW w:w="5106" w:type="dxa"/>
            <w:vMerge/>
            <w:tcBorders>
              <w:left w:val="single" w:sz="4" w:space="0" w:color="auto"/>
            </w:tcBorders>
            <w:shd w:val="clear" w:color="auto" w:fill="000000"/>
          </w:tcPr>
          <w:p w:rsidR="00150C26" w:rsidRPr="00961303" w:rsidRDefault="00150C26" w:rsidP="00961303">
            <w:pPr>
              <w:spacing w:after="0" w:line="240" w:lineRule="auto"/>
              <w:rPr>
                <w:sz w:val="14"/>
                <w:szCs w:val="14"/>
              </w:rPr>
            </w:pPr>
          </w:p>
        </w:tc>
      </w:tr>
      <w:tr w:rsidR="00150C26" w:rsidRPr="00961303">
        <w:trPr>
          <w:trHeight w:val="501"/>
        </w:trPr>
        <w:tc>
          <w:tcPr>
            <w:tcW w:w="959" w:type="dxa"/>
            <w:vMerge/>
            <w:tcBorders>
              <w:right w:val="single" w:sz="4" w:space="0" w:color="auto"/>
            </w:tcBorders>
            <w:shd w:val="clear" w:color="auto" w:fill="000000"/>
          </w:tcPr>
          <w:p w:rsidR="00150C26" w:rsidRPr="00961303" w:rsidRDefault="00150C26" w:rsidP="00961303">
            <w:pPr>
              <w:spacing w:after="0" w:line="240" w:lineRule="auto"/>
              <w:rPr>
                <w:sz w:val="12"/>
                <w:szCs w:val="12"/>
              </w:rPr>
            </w:pPr>
          </w:p>
        </w:tc>
        <w:tc>
          <w:tcPr>
            <w:tcW w:w="5386" w:type="dxa"/>
            <w:gridSpan w:val="2"/>
            <w:tcBorders>
              <w:top w:val="single" w:sz="4" w:space="0" w:color="auto"/>
              <w:left w:val="single" w:sz="4" w:space="0" w:color="auto"/>
              <w:bottom w:val="single" w:sz="4" w:space="0" w:color="auto"/>
            </w:tcBorders>
          </w:tcPr>
          <w:p w:rsidR="00150C26" w:rsidRPr="00961303" w:rsidRDefault="00150C26" w:rsidP="00961303">
            <w:pPr>
              <w:pStyle w:val="ListParagraph"/>
              <w:numPr>
                <w:ilvl w:val="0"/>
                <w:numId w:val="7"/>
              </w:numPr>
              <w:spacing w:after="0" w:line="240" w:lineRule="auto"/>
              <w:ind w:left="404"/>
              <w:rPr>
                <w:sz w:val="12"/>
                <w:szCs w:val="12"/>
              </w:rPr>
            </w:pPr>
            <w:r w:rsidRPr="00961303">
              <w:rPr>
                <w:sz w:val="12"/>
                <w:szCs w:val="12"/>
              </w:rPr>
              <w:t>Weber argues that science will eventually replace religion in modern society.  Bruce supports this idea suggesting that scientific rationality has undermined religion.  For example we take pills rather than pray when we are ill and no longer feel the need to offer sacrifices to appease gods after natural disasters.</w:t>
            </w:r>
          </w:p>
          <w:p w:rsidR="00150C26" w:rsidRPr="00961303" w:rsidRDefault="00150C26" w:rsidP="00C668A7">
            <w:pPr>
              <w:pStyle w:val="ListParagraph"/>
              <w:numPr>
                <w:ilvl w:val="0"/>
                <w:numId w:val="7"/>
              </w:numPr>
              <w:spacing w:after="0" w:line="240" w:lineRule="auto"/>
              <w:ind w:left="404"/>
              <w:rPr>
                <w:sz w:val="12"/>
                <w:szCs w:val="12"/>
              </w:rPr>
            </w:pPr>
            <w:r w:rsidRPr="00961303">
              <w:rPr>
                <w:b/>
                <w:sz w:val="12"/>
                <w:szCs w:val="12"/>
              </w:rPr>
              <w:t xml:space="preserve">Berger and Luckman (1971) </w:t>
            </w:r>
            <w:r w:rsidRPr="00961303">
              <w:rPr>
                <w:sz w:val="12"/>
                <w:szCs w:val="12"/>
              </w:rPr>
              <w:t xml:space="preserve">argue that religion requires faith whereas science is based on rational observable data.  This means scientific explanations will always be more popular with </w:t>
            </w:r>
            <w:r w:rsidR="00012803" w:rsidRPr="00961303">
              <w:rPr>
                <w:sz w:val="12"/>
                <w:szCs w:val="12"/>
              </w:rPr>
              <w:t>the</w:t>
            </w:r>
            <w:r w:rsidRPr="00961303">
              <w:rPr>
                <w:sz w:val="12"/>
                <w:szCs w:val="12"/>
              </w:rPr>
              <w:t xml:space="preserve"> media as </w:t>
            </w:r>
            <w:r w:rsidR="00B97A32" w:rsidRPr="00961303">
              <w:rPr>
                <w:sz w:val="12"/>
                <w:szCs w:val="12"/>
              </w:rPr>
              <w:t>scientific</w:t>
            </w:r>
            <w:r w:rsidRPr="00961303">
              <w:rPr>
                <w:sz w:val="12"/>
                <w:szCs w:val="12"/>
              </w:rPr>
              <w:t xml:space="preserve"> explanations have the appearance of fact.</w:t>
            </w:r>
          </w:p>
        </w:tc>
        <w:tc>
          <w:tcPr>
            <w:tcW w:w="4675" w:type="dxa"/>
            <w:tcBorders>
              <w:top w:val="single" w:sz="4" w:space="0" w:color="auto"/>
              <w:bottom w:val="single" w:sz="4" w:space="0" w:color="auto"/>
              <w:right w:val="single" w:sz="4" w:space="0" w:color="auto"/>
            </w:tcBorders>
          </w:tcPr>
          <w:p w:rsidR="00150C26" w:rsidRPr="00961303" w:rsidRDefault="00150C26" w:rsidP="00961303">
            <w:pPr>
              <w:pStyle w:val="ListParagraph"/>
              <w:numPr>
                <w:ilvl w:val="0"/>
                <w:numId w:val="8"/>
              </w:numPr>
              <w:spacing w:after="0" w:line="240" w:lineRule="auto"/>
              <w:ind w:left="399"/>
              <w:rPr>
                <w:sz w:val="12"/>
                <w:szCs w:val="12"/>
              </w:rPr>
            </w:pPr>
            <w:r w:rsidRPr="00961303">
              <w:rPr>
                <w:b/>
                <w:sz w:val="12"/>
                <w:szCs w:val="12"/>
              </w:rPr>
              <w:t>Postmodernist</w:t>
            </w:r>
            <w:r w:rsidR="00B97A32" w:rsidRPr="00961303">
              <w:rPr>
                <w:sz w:val="12"/>
                <w:szCs w:val="12"/>
              </w:rPr>
              <w:t>s</w:t>
            </w:r>
            <w:r w:rsidRPr="00961303">
              <w:rPr>
                <w:sz w:val="12"/>
                <w:szCs w:val="12"/>
              </w:rPr>
              <w:t xml:space="preserve"> argue that people have begun to mistrust science </w:t>
            </w:r>
            <w:r w:rsidR="00B97A32" w:rsidRPr="00961303">
              <w:rPr>
                <w:sz w:val="12"/>
                <w:szCs w:val="12"/>
              </w:rPr>
              <w:t>as it</w:t>
            </w:r>
            <w:r w:rsidRPr="00961303">
              <w:rPr>
                <w:sz w:val="12"/>
                <w:szCs w:val="12"/>
              </w:rPr>
              <w:t xml:space="preserve"> does not explain </w:t>
            </w:r>
            <w:r w:rsidR="00B97A32" w:rsidRPr="00961303">
              <w:rPr>
                <w:sz w:val="12"/>
                <w:szCs w:val="12"/>
              </w:rPr>
              <w:t>the fundamental questions of humanity</w:t>
            </w:r>
            <w:r w:rsidRPr="00961303">
              <w:rPr>
                <w:sz w:val="12"/>
                <w:szCs w:val="12"/>
              </w:rPr>
              <w:t xml:space="preserve">.  The big bang theory is arguably just as faith based as any religious descriptions of creation.  What or who made the elements </w:t>
            </w:r>
            <w:r w:rsidR="00012803" w:rsidRPr="00961303">
              <w:rPr>
                <w:sz w:val="12"/>
                <w:szCs w:val="12"/>
              </w:rPr>
              <w:t>to make the</w:t>
            </w:r>
            <w:r w:rsidRPr="00961303">
              <w:rPr>
                <w:sz w:val="12"/>
                <w:szCs w:val="12"/>
              </w:rPr>
              <w:t xml:space="preserve"> big bang</w:t>
            </w:r>
            <w:r w:rsidR="00012803" w:rsidRPr="00961303">
              <w:rPr>
                <w:sz w:val="12"/>
                <w:szCs w:val="12"/>
              </w:rPr>
              <w:t xml:space="preserve"> possible</w:t>
            </w:r>
            <w:r w:rsidRPr="00961303">
              <w:rPr>
                <w:sz w:val="12"/>
                <w:szCs w:val="12"/>
              </w:rPr>
              <w:t>? Science struggles for answers to explain situations where there is no observable data.  This suggests that religion has continuing importance in society.</w:t>
            </w:r>
          </w:p>
          <w:p w:rsidR="00150C26" w:rsidRPr="00961303" w:rsidRDefault="00150C26" w:rsidP="00961303">
            <w:pPr>
              <w:pStyle w:val="ListParagraph"/>
              <w:numPr>
                <w:ilvl w:val="0"/>
                <w:numId w:val="8"/>
              </w:numPr>
              <w:spacing w:after="0" w:line="240" w:lineRule="auto"/>
              <w:ind w:left="399"/>
              <w:rPr>
                <w:sz w:val="12"/>
                <w:szCs w:val="12"/>
              </w:rPr>
            </w:pPr>
            <w:r w:rsidRPr="00961303">
              <w:rPr>
                <w:sz w:val="12"/>
                <w:szCs w:val="12"/>
              </w:rPr>
              <w:t xml:space="preserve">People still have the desire for magic in their lives.  The popularity of Harry Potter and Lord of the rings suggests that people still have the </w:t>
            </w:r>
            <w:r w:rsidR="00012803" w:rsidRPr="00961303">
              <w:rPr>
                <w:sz w:val="12"/>
                <w:szCs w:val="12"/>
              </w:rPr>
              <w:t>need</w:t>
            </w:r>
            <w:r w:rsidRPr="00961303">
              <w:rPr>
                <w:sz w:val="12"/>
                <w:szCs w:val="12"/>
              </w:rPr>
              <w:t xml:space="preserve"> for supernatural explanations of life, even </w:t>
            </w:r>
            <w:r w:rsidR="00B97A32" w:rsidRPr="00961303">
              <w:rPr>
                <w:sz w:val="12"/>
                <w:szCs w:val="12"/>
              </w:rPr>
              <w:t xml:space="preserve">in </w:t>
            </w:r>
            <w:r w:rsidRPr="00961303">
              <w:rPr>
                <w:sz w:val="12"/>
                <w:szCs w:val="12"/>
              </w:rPr>
              <w:t>highly advanced societies.</w:t>
            </w:r>
          </w:p>
        </w:tc>
        <w:tc>
          <w:tcPr>
            <w:tcW w:w="5106" w:type="dxa"/>
            <w:vMerge/>
            <w:tcBorders>
              <w:left w:val="single" w:sz="4" w:space="0" w:color="auto"/>
            </w:tcBorders>
          </w:tcPr>
          <w:p w:rsidR="00150C26" w:rsidRPr="00961303" w:rsidRDefault="00150C26" w:rsidP="00961303">
            <w:pPr>
              <w:spacing w:after="0" w:line="240" w:lineRule="auto"/>
            </w:pPr>
          </w:p>
        </w:tc>
      </w:tr>
      <w:tr w:rsidR="00150C26" w:rsidRPr="00961303">
        <w:trPr>
          <w:trHeight w:val="123"/>
        </w:trPr>
        <w:tc>
          <w:tcPr>
            <w:tcW w:w="959" w:type="dxa"/>
            <w:vMerge/>
            <w:tcBorders>
              <w:right w:val="single" w:sz="4" w:space="0" w:color="auto"/>
            </w:tcBorders>
            <w:shd w:val="clear" w:color="auto" w:fill="000000"/>
          </w:tcPr>
          <w:p w:rsidR="00150C26" w:rsidRPr="00961303" w:rsidRDefault="00150C26" w:rsidP="00961303">
            <w:pPr>
              <w:spacing w:after="0" w:line="240" w:lineRule="auto"/>
              <w:rPr>
                <w:sz w:val="12"/>
                <w:szCs w:val="12"/>
              </w:rPr>
            </w:pPr>
          </w:p>
        </w:tc>
        <w:tc>
          <w:tcPr>
            <w:tcW w:w="5386" w:type="dxa"/>
            <w:gridSpan w:val="2"/>
            <w:tcBorders>
              <w:top w:val="single" w:sz="4" w:space="0" w:color="auto"/>
              <w:left w:val="single" w:sz="4" w:space="0" w:color="auto"/>
              <w:bottom w:val="single" w:sz="4" w:space="0" w:color="auto"/>
            </w:tcBorders>
            <w:shd w:val="clear" w:color="auto" w:fill="000000"/>
          </w:tcPr>
          <w:p w:rsidR="00150C26" w:rsidRPr="00961303" w:rsidRDefault="00150C26" w:rsidP="00961303">
            <w:pPr>
              <w:spacing w:after="0" w:line="240" w:lineRule="auto"/>
              <w:rPr>
                <w:sz w:val="12"/>
                <w:szCs w:val="12"/>
              </w:rPr>
            </w:pPr>
            <w:r w:rsidRPr="00961303">
              <w:rPr>
                <w:sz w:val="12"/>
                <w:szCs w:val="12"/>
              </w:rPr>
              <w:t>Disengagement/social differentiation – where the church becomes separated from the working of society</w:t>
            </w:r>
          </w:p>
        </w:tc>
        <w:tc>
          <w:tcPr>
            <w:tcW w:w="4675" w:type="dxa"/>
            <w:tcBorders>
              <w:top w:val="single" w:sz="4" w:space="0" w:color="auto"/>
              <w:bottom w:val="single" w:sz="4" w:space="0" w:color="auto"/>
              <w:right w:val="single" w:sz="4" w:space="0" w:color="auto"/>
            </w:tcBorders>
            <w:shd w:val="clear" w:color="auto" w:fill="000000"/>
          </w:tcPr>
          <w:p w:rsidR="00150C26" w:rsidRPr="00961303" w:rsidRDefault="00150C26" w:rsidP="00961303">
            <w:pPr>
              <w:spacing w:after="0" w:line="240" w:lineRule="auto"/>
              <w:rPr>
                <w:sz w:val="12"/>
                <w:szCs w:val="12"/>
              </w:rPr>
            </w:pPr>
          </w:p>
        </w:tc>
        <w:tc>
          <w:tcPr>
            <w:tcW w:w="5106" w:type="dxa"/>
            <w:vMerge/>
            <w:tcBorders>
              <w:left w:val="single" w:sz="4" w:space="0" w:color="auto"/>
            </w:tcBorders>
            <w:shd w:val="clear" w:color="auto" w:fill="000000"/>
          </w:tcPr>
          <w:p w:rsidR="00150C26" w:rsidRPr="00961303" w:rsidRDefault="00150C26" w:rsidP="00961303">
            <w:pPr>
              <w:spacing w:after="0" w:line="240" w:lineRule="auto"/>
              <w:rPr>
                <w:sz w:val="14"/>
                <w:szCs w:val="14"/>
              </w:rPr>
            </w:pPr>
          </w:p>
        </w:tc>
      </w:tr>
      <w:tr w:rsidR="00150C26" w:rsidRPr="00961303">
        <w:trPr>
          <w:trHeight w:val="395"/>
        </w:trPr>
        <w:tc>
          <w:tcPr>
            <w:tcW w:w="959" w:type="dxa"/>
            <w:vMerge/>
            <w:tcBorders>
              <w:bottom w:val="single" w:sz="4" w:space="0" w:color="000000"/>
              <w:right w:val="single" w:sz="4" w:space="0" w:color="auto"/>
            </w:tcBorders>
            <w:shd w:val="clear" w:color="auto" w:fill="000000"/>
          </w:tcPr>
          <w:p w:rsidR="00150C26" w:rsidRPr="00961303" w:rsidRDefault="00150C26" w:rsidP="00961303">
            <w:pPr>
              <w:spacing w:after="0" w:line="240" w:lineRule="auto"/>
              <w:rPr>
                <w:sz w:val="12"/>
                <w:szCs w:val="12"/>
              </w:rPr>
            </w:pPr>
          </w:p>
        </w:tc>
        <w:tc>
          <w:tcPr>
            <w:tcW w:w="5386" w:type="dxa"/>
            <w:gridSpan w:val="2"/>
            <w:tcBorders>
              <w:top w:val="single" w:sz="4" w:space="0" w:color="auto"/>
              <w:left w:val="single" w:sz="4" w:space="0" w:color="auto"/>
              <w:bottom w:val="single" w:sz="4" w:space="0" w:color="000000"/>
            </w:tcBorders>
          </w:tcPr>
          <w:p w:rsidR="00150C26" w:rsidRPr="00961303" w:rsidRDefault="00150C26" w:rsidP="00961303">
            <w:pPr>
              <w:pStyle w:val="ListParagraph"/>
              <w:numPr>
                <w:ilvl w:val="0"/>
                <w:numId w:val="10"/>
              </w:numPr>
              <w:spacing w:after="0" w:line="240" w:lineRule="auto"/>
              <w:ind w:left="404"/>
              <w:rPr>
                <w:sz w:val="12"/>
                <w:szCs w:val="12"/>
              </w:rPr>
            </w:pPr>
            <w:r w:rsidRPr="00961303">
              <w:rPr>
                <w:b/>
                <w:sz w:val="12"/>
                <w:szCs w:val="12"/>
              </w:rPr>
              <w:t>Bruce</w:t>
            </w:r>
            <w:r w:rsidRPr="00961303">
              <w:rPr>
                <w:sz w:val="12"/>
                <w:szCs w:val="12"/>
              </w:rPr>
              <w:t xml:space="preserve"> argues that a process of </w:t>
            </w:r>
            <w:r w:rsidR="00012803" w:rsidRPr="00961303">
              <w:rPr>
                <w:b/>
                <w:sz w:val="12"/>
                <w:szCs w:val="12"/>
              </w:rPr>
              <w:t>social</w:t>
            </w:r>
            <w:r w:rsidR="00012803" w:rsidRPr="00961303">
              <w:rPr>
                <w:sz w:val="12"/>
                <w:szCs w:val="12"/>
              </w:rPr>
              <w:t xml:space="preserve"> </w:t>
            </w:r>
            <w:r w:rsidRPr="00961303">
              <w:rPr>
                <w:b/>
                <w:sz w:val="12"/>
                <w:szCs w:val="12"/>
              </w:rPr>
              <w:t>differentiation</w:t>
            </w:r>
            <w:r w:rsidRPr="00961303">
              <w:rPr>
                <w:sz w:val="12"/>
                <w:szCs w:val="12"/>
              </w:rPr>
              <w:t xml:space="preserve"> has occurred whereby society has become specialised and each institution has fewer functio</w:t>
            </w:r>
            <w:r w:rsidR="00012803" w:rsidRPr="00961303">
              <w:rPr>
                <w:sz w:val="12"/>
                <w:szCs w:val="12"/>
              </w:rPr>
              <w:t>ns.  For example the church used</w:t>
            </w:r>
            <w:r w:rsidRPr="00961303">
              <w:rPr>
                <w:sz w:val="12"/>
                <w:szCs w:val="12"/>
              </w:rPr>
              <w:t xml:space="preserve"> to have a role in education and healthcare.  These functions have been taken over by government.  This means secularisation is occurring because the church’s power is reduced.</w:t>
            </w:r>
          </w:p>
        </w:tc>
        <w:tc>
          <w:tcPr>
            <w:tcW w:w="4675" w:type="dxa"/>
            <w:tcBorders>
              <w:top w:val="single" w:sz="4" w:space="0" w:color="auto"/>
              <w:bottom w:val="single" w:sz="4" w:space="0" w:color="000000"/>
              <w:right w:val="single" w:sz="4" w:space="0" w:color="auto"/>
            </w:tcBorders>
          </w:tcPr>
          <w:p w:rsidR="00150C26" w:rsidRPr="00961303" w:rsidRDefault="00150C26" w:rsidP="00961303">
            <w:pPr>
              <w:pStyle w:val="ListParagraph"/>
              <w:numPr>
                <w:ilvl w:val="0"/>
                <w:numId w:val="9"/>
              </w:numPr>
              <w:spacing w:after="0" w:line="240" w:lineRule="auto"/>
              <w:ind w:left="399"/>
              <w:rPr>
                <w:sz w:val="12"/>
                <w:szCs w:val="12"/>
              </w:rPr>
            </w:pPr>
            <w:r w:rsidRPr="00961303">
              <w:rPr>
                <w:b/>
                <w:sz w:val="12"/>
                <w:szCs w:val="12"/>
              </w:rPr>
              <w:t>Functionalists</w:t>
            </w:r>
            <w:r w:rsidRPr="00961303">
              <w:rPr>
                <w:sz w:val="12"/>
                <w:szCs w:val="12"/>
              </w:rPr>
              <w:t xml:space="preserve"> such as Parsons argue that </w:t>
            </w:r>
            <w:r w:rsidRPr="00961303">
              <w:rPr>
                <w:b/>
                <w:sz w:val="12"/>
                <w:szCs w:val="12"/>
              </w:rPr>
              <w:t>structural differentiation</w:t>
            </w:r>
            <w:r w:rsidRPr="00961303">
              <w:rPr>
                <w:sz w:val="12"/>
                <w:szCs w:val="12"/>
              </w:rPr>
              <w:t xml:space="preserve"> is occurring, meaning that religion has become a more specialised institution.  Religion still provides a specialised function of integration in society </w:t>
            </w:r>
            <w:r w:rsidR="00012803" w:rsidRPr="00961303">
              <w:rPr>
                <w:sz w:val="12"/>
                <w:szCs w:val="12"/>
              </w:rPr>
              <w:t>by provided an individualised frame</w:t>
            </w:r>
            <w:r w:rsidRPr="00961303">
              <w:rPr>
                <w:sz w:val="12"/>
                <w:szCs w:val="12"/>
              </w:rPr>
              <w:t>work for people to live by.</w:t>
            </w:r>
          </w:p>
        </w:tc>
        <w:tc>
          <w:tcPr>
            <w:tcW w:w="5106" w:type="dxa"/>
            <w:vMerge/>
            <w:tcBorders>
              <w:left w:val="single" w:sz="4" w:space="0" w:color="auto"/>
            </w:tcBorders>
          </w:tcPr>
          <w:p w:rsidR="00150C26" w:rsidRPr="00961303" w:rsidRDefault="00150C26" w:rsidP="00961303">
            <w:pPr>
              <w:pStyle w:val="ListParagraph"/>
              <w:numPr>
                <w:ilvl w:val="0"/>
                <w:numId w:val="9"/>
              </w:numPr>
              <w:spacing w:after="0" w:line="240" w:lineRule="auto"/>
              <w:ind w:left="399"/>
              <w:rPr>
                <w:sz w:val="14"/>
                <w:szCs w:val="14"/>
              </w:rPr>
            </w:pPr>
          </w:p>
        </w:tc>
      </w:tr>
      <w:tr w:rsidR="00150C26" w:rsidRPr="00961303">
        <w:trPr>
          <w:trHeight w:val="77"/>
        </w:trPr>
        <w:tc>
          <w:tcPr>
            <w:tcW w:w="11020" w:type="dxa"/>
            <w:gridSpan w:val="4"/>
            <w:tcBorders>
              <w:bottom w:val="single" w:sz="4" w:space="0" w:color="auto"/>
              <w:right w:val="single" w:sz="4" w:space="0" w:color="auto"/>
            </w:tcBorders>
            <w:shd w:val="clear" w:color="auto" w:fill="000000"/>
          </w:tcPr>
          <w:p w:rsidR="00150C26" w:rsidRPr="00961303" w:rsidRDefault="00150C26" w:rsidP="00961303">
            <w:pPr>
              <w:spacing w:after="0" w:line="240" w:lineRule="auto"/>
              <w:rPr>
                <w:sz w:val="12"/>
                <w:szCs w:val="12"/>
              </w:rPr>
            </w:pPr>
            <w:r w:rsidRPr="00961303">
              <w:rPr>
                <w:sz w:val="12"/>
                <w:szCs w:val="12"/>
              </w:rPr>
              <w:t>In contrast secularisation is a difficult concept to operationalise:</w:t>
            </w:r>
          </w:p>
        </w:tc>
        <w:tc>
          <w:tcPr>
            <w:tcW w:w="5106" w:type="dxa"/>
            <w:vMerge/>
            <w:tcBorders>
              <w:left w:val="single" w:sz="4" w:space="0" w:color="auto"/>
            </w:tcBorders>
            <w:shd w:val="clear" w:color="auto" w:fill="000000"/>
          </w:tcPr>
          <w:p w:rsidR="00150C26" w:rsidRPr="00961303" w:rsidRDefault="00150C26" w:rsidP="00961303">
            <w:pPr>
              <w:spacing w:after="0" w:line="240" w:lineRule="auto"/>
              <w:rPr>
                <w:sz w:val="14"/>
                <w:szCs w:val="14"/>
              </w:rPr>
            </w:pPr>
          </w:p>
        </w:tc>
      </w:tr>
      <w:tr w:rsidR="00AC1269" w:rsidRPr="00961303">
        <w:trPr>
          <w:trHeight w:val="1548"/>
        </w:trPr>
        <w:tc>
          <w:tcPr>
            <w:tcW w:w="4361" w:type="dxa"/>
            <w:gridSpan w:val="2"/>
            <w:tcBorders>
              <w:top w:val="single" w:sz="4" w:space="0" w:color="auto"/>
              <w:right w:val="single" w:sz="4" w:space="0" w:color="auto"/>
            </w:tcBorders>
          </w:tcPr>
          <w:p w:rsidR="00AC1269" w:rsidRPr="00961303" w:rsidRDefault="00DA3E53" w:rsidP="00961303">
            <w:pPr>
              <w:pStyle w:val="ListParagraph"/>
              <w:numPr>
                <w:ilvl w:val="0"/>
                <w:numId w:val="11"/>
              </w:numPr>
              <w:spacing w:after="0" w:line="240" w:lineRule="auto"/>
              <w:ind w:left="3261" w:firstLine="567"/>
              <w:rPr>
                <w:sz w:val="12"/>
                <w:szCs w:val="12"/>
              </w:rPr>
            </w:pPr>
            <w:r>
              <w:rPr>
                <w:noProof/>
                <w:sz w:val="12"/>
                <w:szCs w:val="12"/>
              </w:rPr>
              <w:drawing>
                <wp:anchor distT="0" distB="0" distL="114300" distR="114300" simplePos="0" relativeHeight="251658752" behindDoc="0" locked="0" layoutInCell="1" allowOverlap="1">
                  <wp:simplePos x="0" y="0"/>
                  <wp:positionH relativeFrom="column">
                    <wp:posOffset>-66040</wp:posOffset>
                  </wp:positionH>
                  <wp:positionV relativeFrom="paragraph">
                    <wp:posOffset>17145</wp:posOffset>
                  </wp:positionV>
                  <wp:extent cx="2752725" cy="1485900"/>
                  <wp:effectExtent l="0" t="0" r="0" b="0"/>
                  <wp:wrapNone/>
                  <wp:docPr id="6" name="Picture 1" descr="http://farm2.static.flickr.com/1040/546252526_3811e94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2.static.flickr.com/1040/546252526_3811e949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1485900"/>
                          </a:xfrm>
                          <a:prstGeom prst="rect">
                            <a:avLst/>
                          </a:prstGeom>
                          <a:noFill/>
                        </pic:spPr>
                      </pic:pic>
                    </a:graphicData>
                  </a:graphic>
                  <wp14:sizeRelH relativeFrom="page">
                    <wp14:pctWidth>0</wp14:pctWidth>
                  </wp14:sizeRelH>
                  <wp14:sizeRelV relativeFrom="page">
                    <wp14:pctHeight>0</wp14:pctHeight>
                  </wp14:sizeRelV>
                </wp:anchor>
              </w:drawing>
            </w:r>
          </w:p>
        </w:tc>
        <w:tc>
          <w:tcPr>
            <w:tcW w:w="6659" w:type="dxa"/>
            <w:gridSpan w:val="2"/>
            <w:tcBorders>
              <w:top w:val="single" w:sz="4" w:space="0" w:color="auto"/>
              <w:right w:val="single" w:sz="4" w:space="0" w:color="auto"/>
            </w:tcBorders>
          </w:tcPr>
          <w:p w:rsidR="00AC1269" w:rsidRPr="00961303" w:rsidRDefault="00AC1269" w:rsidP="00961303">
            <w:pPr>
              <w:pStyle w:val="ListParagraph"/>
              <w:numPr>
                <w:ilvl w:val="0"/>
                <w:numId w:val="12"/>
              </w:numPr>
              <w:spacing w:after="0" w:line="240" w:lineRule="auto"/>
              <w:ind w:left="481"/>
              <w:rPr>
                <w:sz w:val="16"/>
                <w:szCs w:val="16"/>
              </w:rPr>
            </w:pPr>
            <w:r w:rsidRPr="00961303">
              <w:rPr>
                <w:sz w:val="16"/>
                <w:szCs w:val="16"/>
              </w:rPr>
              <w:t>Whether secularisation is occurring is depend</w:t>
            </w:r>
            <w:r w:rsidR="00C668A7">
              <w:rPr>
                <w:sz w:val="16"/>
                <w:szCs w:val="16"/>
              </w:rPr>
              <w:t>ent</w:t>
            </w:r>
            <w:r w:rsidRPr="00961303">
              <w:rPr>
                <w:sz w:val="16"/>
                <w:szCs w:val="16"/>
              </w:rPr>
              <w:t xml:space="preserve"> on the measure and definition a sociologists uses.  There are no set definitions of religion or secularisation</w:t>
            </w:r>
            <w:r w:rsidR="00C73878">
              <w:rPr>
                <w:sz w:val="16"/>
                <w:szCs w:val="16"/>
              </w:rPr>
              <w:t>,</w:t>
            </w:r>
            <w:r w:rsidRPr="00961303">
              <w:rPr>
                <w:sz w:val="16"/>
                <w:szCs w:val="16"/>
              </w:rPr>
              <w:t xml:space="preserve"> and no way of measuring religiosity of individuals.  For example the inclusivist definition of religion is includes a number of different movements </w:t>
            </w:r>
            <w:r w:rsidR="00012803" w:rsidRPr="00961303">
              <w:rPr>
                <w:sz w:val="16"/>
                <w:szCs w:val="16"/>
              </w:rPr>
              <w:t>such as Marxism and premier league football.  The uptake and popularity of these movements cannot be measured</w:t>
            </w:r>
            <w:r w:rsidR="00C73878">
              <w:rPr>
                <w:sz w:val="16"/>
                <w:szCs w:val="16"/>
              </w:rPr>
              <w:t xml:space="preserve"> in relation to religion</w:t>
            </w:r>
            <w:r w:rsidRPr="00961303">
              <w:rPr>
                <w:sz w:val="16"/>
                <w:szCs w:val="16"/>
              </w:rPr>
              <w:t>.  This means that all arguments related to secularisation lack reliability and validity.</w:t>
            </w:r>
          </w:p>
          <w:p w:rsidR="00AC1269" w:rsidRPr="00961303" w:rsidRDefault="00AC1269" w:rsidP="00961303">
            <w:pPr>
              <w:pStyle w:val="ListParagraph"/>
              <w:numPr>
                <w:ilvl w:val="0"/>
                <w:numId w:val="12"/>
              </w:numPr>
              <w:spacing w:after="0" w:line="240" w:lineRule="auto"/>
              <w:ind w:left="481"/>
              <w:rPr>
                <w:sz w:val="16"/>
                <w:szCs w:val="16"/>
              </w:rPr>
            </w:pPr>
            <w:r w:rsidRPr="00961303">
              <w:rPr>
                <w:sz w:val="16"/>
                <w:szCs w:val="16"/>
              </w:rPr>
              <w:t xml:space="preserve">All arguments about secularisation occurring in the </w:t>
            </w:r>
            <w:smartTag w:uri="urn:schemas-microsoft-com:office:smarttags" w:element="country-region">
              <w:smartTag w:uri="urn:schemas-microsoft-com:office:smarttags" w:element="place">
                <w:r w:rsidRPr="00961303">
                  <w:rPr>
                    <w:sz w:val="16"/>
                    <w:szCs w:val="16"/>
                  </w:rPr>
                  <w:t>UK</w:t>
                </w:r>
              </w:smartTag>
            </w:smartTag>
            <w:r w:rsidRPr="00961303">
              <w:rPr>
                <w:sz w:val="16"/>
                <w:szCs w:val="16"/>
              </w:rPr>
              <w:t xml:space="preserve"> are often focussed on Christianity and therefore much of the sociology is </w:t>
            </w:r>
            <w:r w:rsidR="00012803" w:rsidRPr="00961303">
              <w:rPr>
                <w:sz w:val="16"/>
                <w:szCs w:val="16"/>
              </w:rPr>
              <w:t>Ch</w:t>
            </w:r>
            <w:r w:rsidR="008678DC">
              <w:rPr>
                <w:sz w:val="16"/>
                <w:szCs w:val="16"/>
              </w:rPr>
              <w:t>ri</w:t>
            </w:r>
            <w:r w:rsidR="00012803" w:rsidRPr="00961303">
              <w:rPr>
                <w:sz w:val="16"/>
                <w:szCs w:val="16"/>
              </w:rPr>
              <w:t>sto</w:t>
            </w:r>
            <w:r w:rsidRPr="00961303">
              <w:rPr>
                <w:sz w:val="16"/>
                <w:szCs w:val="16"/>
              </w:rPr>
              <w:t xml:space="preserve">-centric.  Statistics suggest that the decline of religion seems only related to Christianity in </w:t>
            </w:r>
            <w:smartTag w:uri="urn:schemas-microsoft-com:office:smarttags" w:element="country-region">
              <w:smartTag w:uri="urn:schemas-microsoft-com:office:smarttags" w:element="place">
                <w:r w:rsidRPr="00961303">
                  <w:rPr>
                    <w:sz w:val="16"/>
                    <w:szCs w:val="16"/>
                  </w:rPr>
                  <w:t>Britain</w:t>
                </w:r>
              </w:smartTag>
            </w:smartTag>
            <w:r w:rsidRPr="00961303">
              <w:rPr>
                <w:sz w:val="16"/>
                <w:szCs w:val="16"/>
              </w:rPr>
              <w:t>.</w:t>
            </w:r>
          </w:p>
          <w:p w:rsidR="00AC1269" w:rsidRPr="00961303" w:rsidRDefault="008678DC" w:rsidP="00C73878">
            <w:pPr>
              <w:pStyle w:val="ListParagraph"/>
              <w:numPr>
                <w:ilvl w:val="0"/>
                <w:numId w:val="12"/>
              </w:numPr>
              <w:spacing w:after="0" w:line="240" w:lineRule="auto"/>
              <w:ind w:left="481"/>
              <w:rPr>
                <w:sz w:val="16"/>
                <w:szCs w:val="16"/>
              </w:rPr>
            </w:pPr>
            <w:r>
              <w:rPr>
                <w:sz w:val="16"/>
                <w:szCs w:val="16"/>
              </w:rPr>
              <w:t xml:space="preserve">The Secularisation </w:t>
            </w:r>
            <w:r w:rsidR="00AC1269" w:rsidRPr="00961303">
              <w:rPr>
                <w:sz w:val="16"/>
                <w:szCs w:val="16"/>
              </w:rPr>
              <w:t xml:space="preserve">argument </w:t>
            </w:r>
            <w:r>
              <w:rPr>
                <w:sz w:val="16"/>
                <w:szCs w:val="16"/>
              </w:rPr>
              <w:t>presumes</w:t>
            </w:r>
            <w:r w:rsidRPr="00961303">
              <w:rPr>
                <w:sz w:val="16"/>
                <w:szCs w:val="16"/>
              </w:rPr>
              <w:t xml:space="preserve"> </w:t>
            </w:r>
            <w:r w:rsidR="00AC1269" w:rsidRPr="00961303">
              <w:rPr>
                <w:sz w:val="16"/>
                <w:szCs w:val="16"/>
              </w:rPr>
              <w:t xml:space="preserve">that religion </w:t>
            </w:r>
            <w:r w:rsidR="00C73878">
              <w:rPr>
                <w:sz w:val="16"/>
                <w:szCs w:val="16"/>
              </w:rPr>
              <w:t xml:space="preserve">was </w:t>
            </w:r>
            <w:r w:rsidR="00012803" w:rsidRPr="00961303">
              <w:rPr>
                <w:sz w:val="16"/>
                <w:szCs w:val="16"/>
              </w:rPr>
              <w:t>historically powerful</w:t>
            </w:r>
            <w:r w:rsidR="00AC1269" w:rsidRPr="00961303">
              <w:rPr>
                <w:sz w:val="16"/>
                <w:szCs w:val="16"/>
              </w:rPr>
              <w:t xml:space="preserve">.  Many sociologists argue that the view </w:t>
            </w:r>
            <w:r>
              <w:rPr>
                <w:sz w:val="16"/>
                <w:szCs w:val="16"/>
              </w:rPr>
              <w:t>of</w:t>
            </w:r>
            <w:r w:rsidR="00AC1269" w:rsidRPr="00961303">
              <w:rPr>
                <w:sz w:val="16"/>
                <w:szCs w:val="16"/>
              </w:rPr>
              <w:t xml:space="preserve"> a golden age of religious worship</w:t>
            </w:r>
            <w:r>
              <w:rPr>
                <w:sz w:val="16"/>
                <w:szCs w:val="16"/>
              </w:rPr>
              <w:t>,</w:t>
            </w:r>
            <w:r w:rsidR="00AC1269" w:rsidRPr="00961303">
              <w:rPr>
                <w:sz w:val="16"/>
                <w:szCs w:val="16"/>
              </w:rPr>
              <w:t xml:space="preserve"> where the church was all powerful in people’s lives</w:t>
            </w:r>
            <w:r>
              <w:rPr>
                <w:sz w:val="16"/>
                <w:szCs w:val="16"/>
              </w:rPr>
              <w:t>,</w:t>
            </w:r>
            <w:r w:rsidR="00AC1269" w:rsidRPr="00961303">
              <w:rPr>
                <w:sz w:val="16"/>
                <w:szCs w:val="16"/>
              </w:rPr>
              <w:t xml:space="preserve"> is a myth.</w:t>
            </w:r>
          </w:p>
        </w:tc>
        <w:tc>
          <w:tcPr>
            <w:tcW w:w="5106" w:type="dxa"/>
            <w:vMerge/>
            <w:tcBorders>
              <w:left w:val="single" w:sz="4" w:space="0" w:color="auto"/>
            </w:tcBorders>
          </w:tcPr>
          <w:p w:rsidR="00AC1269" w:rsidRPr="00961303" w:rsidRDefault="00AC1269" w:rsidP="00961303">
            <w:pPr>
              <w:pStyle w:val="ListParagraph"/>
              <w:numPr>
                <w:ilvl w:val="0"/>
                <w:numId w:val="9"/>
              </w:numPr>
              <w:spacing w:after="0" w:line="240" w:lineRule="auto"/>
              <w:ind w:left="426"/>
              <w:rPr>
                <w:sz w:val="14"/>
                <w:szCs w:val="14"/>
              </w:rPr>
            </w:pPr>
          </w:p>
        </w:tc>
      </w:tr>
    </w:tbl>
    <w:p w:rsidR="00F07CF0" w:rsidRDefault="00F07CF0"/>
    <w:sectPr w:rsidR="00F07CF0" w:rsidSect="00150C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EB2"/>
    <w:multiLevelType w:val="hybridMultilevel"/>
    <w:tmpl w:val="6F62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447C1"/>
    <w:multiLevelType w:val="hybridMultilevel"/>
    <w:tmpl w:val="EA46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4759A"/>
    <w:multiLevelType w:val="hybridMultilevel"/>
    <w:tmpl w:val="F1D4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F6AB3"/>
    <w:multiLevelType w:val="hybridMultilevel"/>
    <w:tmpl w:val="609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449B0"/>
    <w:multiLevelType w:val="hybridMultilevel"/>
    <w:tmpl w:val="5DF016EC"/>
    <w:lvl w:ilvl="0" w:tplc="6F962C36">
      <w:start w:val="1"/>
      <w:numFmt w:val="bullet"/>
      <w:lvlText w:val=""/>
      <w:lvlJc w:val="left"/>
      <w:pPr>
        <w:tabs>
          <w:tab w:val="num" w:pos="227"/>
        </w:tabs>
        <w:ind w:left="227" w:hanging="17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68A367E"/>
    <w:multiLevelType w:val="hybridMultilevel"/>
    <w:tmpl w:val="9B92AC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D2C3144"/>
    <w:multiLevelType w:val="hybridMultilevel"/>
    <w:tmpl w:val="D20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0799F"/>
    <w:multiLevelType w:val="hybridMultilevel"/>
    <w:tmpl w:val="2576A386"/>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8" w15:restartNumberingAfterBreak="0">
    <w:nsid w:val="6BBC50FA"/>
    <w:multiLevelType w:val="hybridMultilevel"/>
    <w:tmpl w:val="794C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21175"/>
    <w:multiLevelType w:val="hybridMultilevel"/>
    <w:tmpl w:val="AE0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97CD3"/>
    <w:multiLevelType w:val="hybridMultilevel"/>
    <w:tmpl w:val="D796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B565C"/>
    <w:multiLevelType w:val="hybridMultilevel"/>
    <w:tmpl w:val="AF04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0"/>
  </w:num>
  <w:num w:numId="7">
    <w:abstractNumId w:val="10"/>
  </w:num>
  <w:num w:numId="8">
    <w:abstractNumId w:val="11"/>
  </w:num>
  <w:num w:numId="9">
    <w:abstractNumId w:val="6"/>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E6"/>
    <w:rsid w:val="00012803"/>
    <w:rsid w:val="00020639"/>
    <w:rsid w:val="000850A5"/>
    <w:rsid w:val="00086DC0"/>
    <w:rsid w:val="000B077D"/>
    <w:rsid w:val="000B7A91"/>
    <w:rsid w:val="00150C26"/>
    <w:rsid w:val="001E60AB"/>
    <w:rsid w:val="00236E73"/>
    <w:rsid w:val="00272358"/>
    <w:rsid w:val="002B2039"/>
    <w:rsid w:val="002D5B15"/>
    <w:rsid w:val="00307CE3"/>
    <w:rsid w:val="00357E74"/>
    <w:rsid w:val="00371136"/>
    <w:rsid w:val="003A6860"/>
    <w:rsid w:val="003C0B88"/>
    <w:rsid w:val="003E7B01"/>
    <w:rsid w:val="004209F2"/>
    <w:rsid w:val="004410C4"/>
    <w:rsid w:val="00466669"/>
    <w:rsid w:val="004A2BFD"/>
    <w:rsid w:val="004B3ACF"/>
    <w:rsid w:val="004D7267"/>
    <w:rsid w:val="00536A3A"/>
    <w:rsid w:val="00571848"/>
    <w:rsid w:val="00636F1C"/>
    <w:rsid w:val="006739FB"/>
    <w:rsid w:val="00685908"/>
    <w:rsid w:val="006E3ED0"/>
    <w:rsid w:val="00735D6F"/>
    <w:rsid w:val="007915D2"/>
    <w:rsid w:val="008678DC"/>
    <w:rsid w:val="008D4E10"/>
    <w:rsid w:val="00934CE6"/>
    <w:rsid w:val="009469F1"/>
    <w:rsid w:val="00961303"/>
    <w:rsid w:val="00984880"/>
    <w:rsid w:val="009D4766"/>
    <w:rsid w:val="009F7BF5"/>
    <w:rsid w:val="00A258A5"/>
    <w:rsid w:val="00AC1269"/>
    <w:rsid w:val="00AC222B"/>
    <w:rsid w:val="00AC4E9E"/>
    <w:rsid w:val="00AD7886"/>
    <w:rsid w:val="00AE4027"/>
    <w:rsid w:val="00AF416E"/>
    <w:rsid w:val="00B23405"/>
    <w:rsid w:val="00B83E81"/>
    <w:rsid w:val="00B943E5"/>
    <w:rsid w:val="00B97A32"/>
    <w:rsid w:val="00BC54FC"/>
    <w:rsid w:val="00BD3CF5"/>
    <w:rsid w:val="00BF671F"/>
    <w:rsid w:val="00C06EBA"/>
    <w:rsid w:val="00C668A7"/>
    <w:rsid w:val="00C73878"/>
    <w:rsid w:val="00CC7A45"/>
    <w:rsid w:val="00D13979"/>
    <w:rsid w:val="00D2374E"/>
    <w:rsid w:val="00D812E9"/>
    <w:rsid w:val="00DA3E53"/>
    <w:rsid w:val="00E064D5"/>
    <w:rsid w:val="00E72761"/>
    <w:rsid w:val="00EA6999"/>
    <w:rsid w:val="00EE2519"/>
    <w:rsid w:val="00F0647D"/>
    <w:rsid w:val="00F07CF0"/>
    <w:rsid w:val="00F93580"/>
    <w:rsid w:val="00FA52DA"/>
    <w:rsid w:val="00FE115A"/>
    <w:rsid w:val="00FE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05A52CA-72A1-4366-88DC-9DB47A4A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C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B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F7BF5"/>
    <w:pPr>
      <w:ind w:left="720"/>
      <w:contextualSpacing/>
    </w:pPr>
  </w:style>
  <w:style w:type="paragraph" w:styleId="BalloonText">
    <w:name w:val="Balloon Text"/>
    <w:basedOn w:val="Normal"/>
    <w:link w:val="BalloonTextChar"/>
    <w:uiPriority w:val="99"/>
    <w:semiHidden/>
    <w:unhideWhenUsed/>
    <w:rsid w:val="0015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F3A3800F-19E1-4D39-AEA8-55A55DE3C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B071F4-0BC5-412C-950E-5DBF79CAB02A}">
  <ds:schemaRefs>
    <ds:schemaRef ds:uri="http://schemas.microsoft.com/sharepoint/v3/contenttype/forms"/>
  </ds:schemaRefs>
</ds:datastoreItem>
</file>

<file path=customXml/itemProps3.xml><?xml version="1.0" encoding="utf-8"?>
<ds:datastoreItem xmlns:ds="http://schemas.openxmlformats.org/officeDocument/2006/customXml" ds:itemID="{588428E7-7CD6-41D4-BE32-72787D0F5714}">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Secularisation: Wilson argues that secularisation is the process whereby religion loses its influence over the various spheres of social life</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Secularisation: Wilson argues that secularisation is the process whereby religion loses its influence over the various spheres of social life</dc:title>
  <dc:subject/>
  <dc:creator>sdale</dc:creator>
  <cp:keywords/>
  <dc:description/>
  <cp:lastModifiedBy>Chris</cp:lastModifiedBy>
  <cp:revision>2</cp:revision>
  <cp:lastPrinted>2009-06-11T14:11:00Z</cp:lastPrinted>
  <dcterms:created xsi:type="dcterms:W3CDTF">2017-12-08T11:14:00Z</dcterms:created>
  <dcterms:modified xsi:type="dcterms:W3CDTF">2017-12-08T11:14:00Z</dcterms:modified>
</cp:coreProperties>
</file>